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49AF9D2C"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0026330D">
        <w:rPr>
          <w:rFonts w:cs="Arial" w:hint="eastAsia"/>
          <w:sz w:val="24"/>
          <w:szCs w:val="24"/>
          <w:lang w:eastAsia="zh-CN"/>
        </w:rPr>
        <w:t>bis</w:t>
      </w:r>
      <w:r w:rsidRPr="006D409C">
        <w:rPr>
          <w:rFonts w:cs="Arial"/>
          <w:sz w:val="24"/>
          <w:szCs w:val="24"/>
          <w:lang w:eastAsia="zh-CN"/>
        </w:rPr>
        <w:tab/>
      </w:r>
      <w:r>
        <w:rPr>
          <w:rFonts w:cs="Arial"/>
          <w:sz w:val="24"/>
          <w:szCs w:val="24"/>
          <w:lang w:eastAsia="zh-CN"/>
        </w:rPr>
        <w:t>R4-24</w:t>
      </w:r>
      <w:r w:rsidR="00E44C9F">
        <w:rPr>
          <w:rFonts w:cs="Arial"/>
          <w:sz w:val="24"/>
          <w:szCs w:val="24"/>
          <w:lang w:eastAsia="zh-CN"/>
        </w:rPr>
        <w:t>1</w:t>
      </w:r>
      <w:r w:rsidR="00BC18D0">
        <w:rPr>
          <w:rFonts w:cs="Arial"/>
          <w:sz w:val="24"/>
          <w:szCs w:val="24"/>
          <w:lang w:eastAsia="zh-CN"/>
        </w:rPr>
        <w:t>5690</w:t>
      </w:r>
    </w:p>
    <w:p w14:paraId="31EDD769" w14:textId="77777777" w:rsidR="0026330D" w:rsidRPr="0052514D" w:rsidRDefault="0026330D" w:rsidP="0026330D">
      <w:pPr>
        <w:pStyle w:val="af4"/>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6FC3BCFE" w14:textId="00EEA4D1"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6330D">
        <w:rPr>
          <w:rFonts w:ascii="Arial" w:hAnsi="Arial" w:cs="Arial"/>
          <w:b/>
        </w:rPr>
        <w:t>6.20.3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550886DF"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26330D">
        <w:rPr>
          <w:rFonts w:ascii="Arial" w:hAnsi="Arial" w:cs="Arial"/>
          <w:b/>
          <w:lang w:eastAsia="zh-CN"/>
        </w:rPr>
        <w:t xml:space="preserve">Views </w:t>
      </w:r>
      <w:r w:rsidR="006E49A5">
        <w:rPr>
          <w:rFonts w:ascii="Arial" w:hAnsi="Arial" w:cs="Arial"/>
          <w:b/>
          <w:lang w:eastAsia="zh-CN"/>
        </w:rPr>
        <w:t xml:space="preserve">on </w:t>
      </w:r>
      <w:r w:rsidR="0026330D">
        <w:rPr>
          <w:rFonts w:ascii="Arial" w:hAnsi="Arial" w:cs="Arial"/>
          <w:b/>
          <w:lang w:eastAsia="zh-CN"/>
        </w:rPr>
        <w:t xml:space="preserve">RRM requirements for Rel-19 SBFD </w:t>
      </w:r>
      <w:r w:rsidR="000C0083">
        <w:rPr>
          <w:rFonts w:ascii="Arial" w:hAnsi="Arial" w:cs="Arial"/>
          <w:b/>
          <w:lang w:eastAsia="zh-CN"/>
        </w:rPr>
        <w:t>WI</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3A6D9A34" w:rsidR="009B37B2" w:rsidRDefault="005C333E" w:rsidP="0062292E">
      <w:pPr>
        <w:pStyle w:val="1"/>
        <w:rPr>
          <w:lang w:eastAsia="ja-JP"/>
        </w:rPr>
      </w:pPr>
      <w:r>
        <w:rPr>
          <w:lang w:eastAsia="ja-JP"/>
        </w:rPr>
        <w:t>1</w:t>
      </w:r>
      <w:r>
        <w:rPr>
          <w:lang w:eastAsia="ja-JP"/>
        </w:rPr>
        <w:tab/>
      </w:r>
      <w:r w:rsidR="00825D14">
        <w:rPr>
          <w:rFonts w:hint="eastAsia"/>
          <w:lang w:eastAsia="ja-JP"/>
        </w:rPr>
        <w:t>Introduction</w:t>
      </w:r>
    </w:p>
    <w:p w14:paraId="5E7058BD" w14:textId="4F9984F7" w:rsidR="00537601" w:rsidRDefault="006E49A5" w:rsidP="00356B01">
      <w:pPr>
        <w:rPr>
          <w:rFonts w:ascii="Arial" w:eastAsiaTheme="minorEastAsia" w:hAnsi="Arial" w:cs="Arial"/>
          <w:sz w:val="18"/>
          <w:szCs w:val="18"/>
          <w:lang w:eastAsia="zh-CN"/>
        </w:rPr>
      </w:pPr>
      <w:r>
        <w:rPr>
          <w:rFonts w:ascii="Arial" w:eastAsiaTheme="minorEastAsia" w:hAnsi="Arial" w:cs="Arial"/>
          <w:sz w:val="18"/>
          <w:szCs w:val="18"/>
          <w:lang w:eastAsia="zh-CN"/>
        </w:rPr>
        <w:t>Revised WID on Rel-19 Duplex Evo WI was approved in RAN#104</w:t>
      </w:r>
      <w:r w:rsidR="00A81CDA">
        <w:rPr>
          <w:rFonts w:ascii="Arial" w:eastAsiaTheme="minorEastAsia" w:hAnsi="Arial" w:cs="Arial"/>
          <w:sz w:val="18"/>
          <w:szCs w:val="18"/>
          <w:lang w:eastAsia="zh-CN"/>
        </w:rPr>
        <w:t xml:space="preserve"> on RAN4 related objectives</w:t>
      </w:r>
      <w:r>
        <w:rPr>
          <w:rFonts w:ascii="Arial" w:eastAsiaTheme="minorEastAsia" w:hAnsi="Arial" w:cs="Arial"/>
          <w:sz w:val="18"/>
          <w:szCs w:val="18"/>
          <w:lang w:eastAsia="zh-CN"/>
        </w:rPr>
        <w:t xml:space="preserve"> as copied below</w:t>
      </w:r>
    </w:p>
    <w:tbl>
      <w:tblPr>
        <w:tblStyle w:val="afd"/>
        <w:tblW w:w="0" w:type="auto"/>
        <w:tblLook w:val="04A0" w:firstRow="1" w:lastRow="0" w:firstColumn="1" w:lastColumn="0" w:noHBand="0" w:noVBand="1"/>
      </w:tblPr>
      <w:tblGrid>
        <w:gridCol w:w="9631"/>
      </w:tblGrid>
      <w:tr w:rsidR="006E49A5" w:rsidRPr="0026330D" w14:paraId="46C45016" w14:textId="77777777" w:rsidTr="006E49A5">
        <w:tc>
          <w:tcPr>
            <w:tcW w:w="9631" w:type="dxa"/>
          </w:tcPr>
          <w:p w14:paraId="32123AE5" w14:textId="77777777" w:rsidR="006E49A5" w:rsidRPr="0026330D" w:rsidRDefault="006E49A5" w:rsidP="006E49A5">
            <w:pPr>
              <w:ind w:right="-99"/>
              <w:rPr>
                <w:bCs/>
                <w:sz w:val="16"/>
                <w:szCs w:val="16"/>
                <w:lang w:eastAsia="ko-KR"/>
              </w:rPr>
            </w:pPr>
            <w:r w:rsidRPr="0026330D">
              <w:rPr>
                <w:bCs/>
                <w:sz w:val="16"/>
                <w:szCs w:val="16"/>
                <w:lang w:eastAsia="ko-KR"/>
              </w:rPr>
              <w:t>The objectives are as follows:</w:t>
            </w:r>
          </w:p>
          <w:p w14:paraId="006A31DF" w14:textId="77777777" w:rsidR="006E49A5" w:rsidRPr="0026330D" w:rsidRDefault="006E49A5" w:rsidP="00F35ED7">
            <w:pPr>
              <w:numPr>
                <w:ilvl w:val="0"/>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For subband non-overlapping full duplex (SBFD) operation at gNB side within a TDD carrier:</w:t>
            </w:r>
          </w:p>
          <w:p w14:paraId="28F8D88C" w14:textId="77777777" w:rsidR="006E49A5" w:rsidRPr="0026330D" w:rsidRDefault="006E49A5" w:rsidP="00F35ED7">
            <w:pPr>
              <w:numPr>
                <w:ilvl w:val="1"/>
                <w:numId w:val="3"/>
              </w:numPr>
              <w:tabs>
                <w:tab w:val="left" w:pos="72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Specify enhancements for CLI handling [RAN1, RAN2, RAN3, RAN4]</w:t>
            </w:r>
          </w:p>
          <w:p w14:paraId="6D983312" w14:textId="77777777" w:rsidR="006E49A5" w:rsidRPr="0026330D" w:rsidRDefault="006E49A5" w:rsidP="00F35ED7">
            <w:pPr>
              <w:numPr>
                <w:ilvl w:val="2"/>
                <w:numId w:val="3"/>
              </w:numPr>
              <w:tabs>
                <w:tab w:val="left" w:pos="720"/>
                <w:tab w:val="left" w:pos="144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Information exchange among gNBs, including [RAN3]</w:t>
            </w:r>
          </w:p>
          <w:p w14:paraId="02EC2CEF" w14:textId="77777777" w:rsidR="006E49A5" w:rsidRPr="0026330D"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 xml:space="preserve">Semi-static cell-specific SBFD time and frequency location configuration </w:t>
            </w:r>
          </w:p>
          <w:p w14:paraId="398475D0" w14:textId="77777777" w:rsidR="006E49A5" w:rsidRPr="0026330D"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 xml:space="preserve">Measurement resource configuration, i.e., SSB and/or periodic NZP CSI-RS </w:t>
            </w:r>
          </w:p>
          <w:p w14:paraId="29A86DC1" w14:textId="77777777" w:rsidR="006E49A5" w:rsidRPr="0026330D"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Strongest DL beam information</w:t>
            </w:r>
          </w:p>
          <w:p w14:paraId="3D8750A4" w14:textId="77777777" w:rsidR="006E49A5" w:rsidRPr="0026330D" w:rsidRDefault="006E49A5" w:rsidP="00F35ED7">
            <w:pPr>
              <w:numPr>
                <w:ilvl w:val="3"/>
                <w:numId w:val="3"/>
              </w:numPr>
              <w:tabs>
                <w:tab w:val="left" w:pos="72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CLI-mitigation request</w:t>
            </w:r>
          </w:p>
          <w:p w14:paraId="0B2D8104" w14:textId="77777777" w:rsidR="006E49A5" w:rsidRPr="0026330D" w:rsidRDefault="006E49A5" w:rsidP="00F35ED7">
            <w:pPr>
              <w:numPr>
                <w:ilvl w:val="2"/>
                <w:numId w:val="3"/>
              </w:numPr>
              <w:tabs>
                <w:tab w:val="left" w:pos="144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 xml:space="preserve">UL resource muting for PUSCH, including [RAN1, RAN2, RAN4] </w:t>
            </w:r>
          </w:p>
          <w:p w14:paraId="6BBB3D55" w14:textId="77777777" w:rsidR="006E49A5" w:rsidRPr="0026330D" w:rsidRDefault="006E49A5" w:rsidP="00F35ED7">
            <w:pPr>
              <w:numPr>
                <w:ilvl w:val="3"/>
                <w:numId w:val="3"/>
              </w:numPr>
              <w:tabs>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Indication/determination of UL resource muting for PUSCH based on semi-static configuration, assuming comb-2 for both DFT-S-OFDM and CP-OFDM in each allocated PRB and up to 2 symbols in time domain</w:t>
            </w:r>
          </w:p>
          <w:p w14:paraId="092CDFA4" w14:textId="77777777" w:rsidR="006E49A5" w:rsidRPr="0026330D" w:rsidRDefault="006E49A5" w:rsidP="00F35ED7">
            <w:pPr>
              <w:numPr>
                <w:ilvl w:val="3"/>
                <w:numId w:val="3"/>
              </w:numPr>
              <w:tabs>
                <w:tab w:val="left" w:pos="144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PUSCH resource mapping, i.e., rate-matching around the muted REs</w:t>
            </w:r>
          </w:p>
          <w:p w14:paraId="198C5080" w14:textId="77777777" w:rsidR="006E49A5" w:rsidRPr="0026330D" w:rsidRDefault="006E49A5" w:rsidP="00F35ED7">
            <w:pPr>
              <w:numPr>
                <w:ilvl w:val="3"/>
                <w:numId w:val="3"/>
              </w:numPr>
              <w:tabs>
                <w:tab w:val="left" w:pos="144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UCI resource determination in symbols with muted REs</w:t>
            </w:r>
          </w:p>
          <w:p w14:paraId="36F901A3" w14:textId="77777777" w:rsidR="006E49A5" w:rsidRPr="0026330D" w:rsidRDefault="006E49A5" w:rsidP="00F35ED7">
            <w:pPr>
              <w:numPr>
                <w:ilvl w:val="2"/>
                <w:numId w:val="3"/>
              </w:numPr>
              <w:tabs>
                <w:tab w:val="left" w:pos="1440"/>
              </w:tabs>
              <w:overflowPunct/>
              <w:autoSpaceDE/>
              <w:autoSpaceDN/>
              <w:adjustRightInd/>
              <w:spacing w:after="160" w:line="256" w:lineRule="auto"/>
              <w:ind w:right="-99"/>
              <w:jc w:val="left"/>
              <w:textAlignment w:val="auto"/>
              <w:rPr>
                <w:rFonts w:eastAsia="Malgun Gothic"/>
                <w:sz w:val="16"/>
                <w:szCs w:val="16"/>
                <w:highlight w:val="yellow"/>
                <w:lang w:val="en-US" w:eastAsia="ko-KR"/>
              </w:rPr>
            </w:pPr>
            <w:r w:rsidRPr="0026330D">
              <w:rPr>
                <w:rFonts w:eastAsia="Malgun Gothic"/>
                <w:sz w:val="16"/>
                <w:szCs w:val="16"/>
                <w:highlight w:val="yellow"/>
                <w:lang w:val="en-US" w:eastAsia="ko-KR"/>
              </w:rPr>
              <w:t>L1 based UE-to-UE CLI measurement and reporting based on existing CSI framework, including [RAN1, RAN2, RAN4]</w:t>
            </w:r>
          </w:p>
          <w:p w14:paraId="09C09A77" w14:textId="77777777" w:rsidR="006E49A5" w:rsidRPr="0026330D" w:rsidRDefault="006E49A5" w:rsidP="00F35ED7">
            <w:pPr>
              <w:numPr>
                <w:ilvl w:val="3"/>
                <w:numId w:val="3"/>
              </w:numPr>
              <w:tabs>
                <w:tab w:val="clear" w:pos="288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Periodic, semi-persistent, or aperiodic measurement resource (set), i.e., SRS-RSRP resource or CLI-RSSI resource, and configuration/determination of ‘typeD’ QCL assumptions for the CLI measurement resource</w:t>
            </w:r>
          </w:p>
          <w:p w14:paraId="3CF28F50" w14:textId="77777777" w:rsidR="006E49A5" w:rsidRPr="0026330D"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At least aperiodic reporting</w:t>
            </w:r>
          </w:p>
          <w:p w14:paraId="4070BFDD" w14:textId="77777777" w:rsidR="006E49A5" w:rsidRPr="0026330D"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New report quantities, e.g., L1-SRS-RSRP, L1-CLI-RSSI and/or measurement resource indices</w:t>
            </w:r>
          </w:p>
          <w:p w14:paraId="407D45EB" w14:textId="77777777" w:rsidR="006E49A5" w:rsidRPr="0026330D"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 xml:space="preserve">UCI bits generation </w:t>
            </w:r>
          </w:p>
          <w:p w14:paraId="20F030E6" w14:textId="77777777" w:rsidR="006E49A5" w:rsidRPr="0026330D" w:rsidRDefault="006E49A5" w:rsidP="00F35ED7">
            <w:pPr>
              <w:numPr>
                <w:ilvl w:val="3"/>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Priority rules for multiple CSI reporting</w:t>
            </w:r>
          </w:p>
          <w:p w14:paraId="3990A9F1" w14:textId="77777777" w:rsidR="006E49A5" w:rsidRPr="0026330D" w:rsidRDefault="006E49A5" w:rsidP="00F35ED7">
            <w:pPr>
              <w:numPr>
                <w:ilvl w:val="3"/>
                <w:numId w:val="3"/>
              </w:numPr>
              <w:tabs>
                <w:tab w:val="left" w:pos="1440"/>
                <w:tab w:val="left" w:pos="2160"/>
              </w:tabs>
              <w:overflowPunct/>
              <w:autoSpaceDE/>
              <w:autoSpaceDN/>
              <w:adjustRightInd/>
              <w:spacing w:after="160" w:line="256" w:lineRule="auto"/>
              <w:ind w:right="-99"/>
              <w:jc w:val="left"/>
              <w:textAlignment w:val="auto"/>
              <w:rPr>
                <w:rFonts w:eastAsia="Malgun Gothic"/>
                <w:sz w:val="16"/>
                <w:szCs w:val="16"/>
                <w:lang w:val="en-US" w:eastAsia="ko-KR"/>
              </w:rPr>
            </w:pPr>
            <w:r w:rsidRPr="0026330D">
              <w:rPr>
                <w:sz w:val="16"/>
                <w:szCs w:val="16"/>
                <w:lang w:val="en-US" w:eastAsia="zh-CN"/>
              </w:rPr>
              <w:t>CLI measurement accuracy requirement</w:t>
            </w:r>
          </w:p>
          <w:p w14:paraId="7DD459D7" w14:textId="77777777" w:rsidR="006E49A5" w:rsidRPr="0026330D" w:rsidRDefault="006E49A5" w:rsidP="00F35ED7">
            <w:pPr>
              <w:numPr>
                <w:ilvl w:val="2"/>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 xml:space="preserve">Note: Without dedicated optimization for dynamic/flexible TDD. </w:t>
            </w:r>
          </w:p>
          <w:p w14:paraId="56877E65" w14:textId="77777777" w:rsidR="006E49A5" w:rsidRPr="0026330D" w:rsidRDefault="006E49A5" w:rsidP="00F35ED7">
            <w:pPr>
              <w:numPr>
                <w:ilvl w:val="0"/>
                <w:numId w:val="3"/>
              </w:numPr>
              <w:overflowPunct/>
              <w:autoSpaceDE/>
              <w:autoSpaceDN/>
              <w:adjustRightInd/>
              <w:spacing w:after="160" w:line="256" w:lineRule="auto"/>
              <w:ind w:right="-99"/>
              <w:jc w:val="left"/>
              <w:textAlignment w:val="auto"/>
              <w:rPr>
                <w:rFonts w:eastAsia="Malgun Gothic"/>
                <w:sz w:val="16"/>
                <w:szCs w:val="16"/>
                <w:lang w:val="en-US" w:eastAsia="ko-KR"/>
              </w:rPr>
            </w:pPr>
            <w:r w:rsidRPr="0026330D">
              <w:rPr>
                <w:rFonts w:eastAsia="Malgun Gothic"/>
                <w:sz w:val="16"/>
                <w:szCs w:val="16"/>
                <w:lang w:val="en-US" w:eastAsia="ko-KR"/>
              </w:rPr>
              <w:t>Specify BS RF requirements for SBFD operation at gNB [RAN4]</w:t>
            </w:r>
          </w:p>
          <w:p w14:paraId="2708DB1C" w14:textId="77777777" w:rsidR="006E49A5" w:rsidRPr="0026330D" w:rsidRDefault="006E49A5" w:rsidP="00F35ED7">
            <w:pPr>
              <w:numPr>
                <w:ilvl w:val="0"/>
                <w:numId w:val="3"/>
              </w:numPr>
              <w:overflowPunct/>
              <w:autoSpaceDE/>
              <w:autoSpaceDN/>
              <w:adjustRightInd/>
              <w:spacing w:after="160" w:line="256" w:lineRule="auto"/>
              <w:ind w:right="-99"/>
              <w:jc w:val="left"/>
              <w:textAlignment w:val="auto"/>
              <w:rPr>
                <w:rFonts w:eastAsia="Malgun Gothic"/>
                <w:sz w:val="16"/>
                <w:szCs w:val="16"/>
                <w:highlight w:val="yellow"/>
                <w:lang w:val="en-US" w:eastAsia="ko-KR"/>
              </w:rPr>
            </w:pPr>
            <w:r w:rsidRPr="0026330D">
              <w:rPr>
                <w:rFonts w:eastAsia="Malgun Gothic"/>
                <w:sz w:val="16"/>
                <w:szCs w:val="16"/>
                <w:highlight w:val="yellow"/>
                <w:lang w:val="en-US" w:eastAsia="ko-KR"/>
              </w:rPr>
              <w:t>Specify applicable RRM core requirements for CLI handling mechanisms [RAN4]</w:t>
            </w:r>
          </w:p>
          <w:p w14:paraId="37D02265" w14:textId="6D0F51E6" w:rsidR="006E49A5" w:rsidRPr="0026330D" w:rsidRDefault="006E49A5" w:rsidP="00A81CDA">
            <w:pPr>
              <w:numPr>
                <w:ilvl w:val="0"/>
                <w:numId w:val="3"/>
              </w:numPr>
              <w:overflowPunct/>
              <w:autoSpaceDE/>
              <w:autoSpaceDN/>
              <w:adjustRightInd/>
              <w:spacing w:after="160" w:line="256" w:lineRule="auto"/>
              <w:ind w:right="-99"/>
              <w:jc w:val="left"/>
              <w:textAlignment w:val="auto"/>
              <w:rPr>
                <w:rFonts w:eastAsia="Malgun Gothic"/>
                <w:sz w:val="16"/>
                <w:szCs w:val="16"/>
                <w:highlight w:val="yellow"/>
                <w:lang w:val="en-US" w:eastAsia="ko-KR"/>
              </w:rPr>
            </w:pPr>
            <w:r w:rsidRPr="0026330D">
              <w:rPr>
                <w:rFonts w:eastAsia="Malgun Gothic"/>
                <w:sz w:val="16"/>
                <w:szCs w:val="16"/>
                <w:highlight w:val="yellow"/>
                <w:lang w:val="en-US" w:eastAsia="ko-KR"/>
              </w:rPr>
              <w:t>Specify other RRM core requirements for SBFD operation, if identified [RAN4]</w:t>
            </w:r>
          </w:p>
        </w:tc>
      </w:tr>
    </w:tbl>
    <w:p w14:paraId="2654654C" w14:textId="090014BC" w:rsidR="0026330D" w:rsidRDefault="0026330D" w:rsidP="00356B01">
      <w:pPr>
        <w:rPr>
          <w:rFonts w:ascii="Arial" w:eastAsiaTheme="minorEastAsia" w:hAnsi="Arial" w:cs="Arial"/>
          <w:sz w:val="18"/>
          <w:szCs w:val="18"/>
          <w:lang w:eastAsia="zh-CN"/>
        </w:rPr>
      </w:pPr>
      <w:r>
        <w:rPr>
          <w:rFonts w:ascii="Arial" w:eastAsiaTheme="minorEastAsia" w:hAnsi="Arial" w:cs="Arial"/>
          <w:sz w:val="18"/>
          <w:szCs w:val="18"/>
          <w:lang w:eastAsia="zh-CN"/>
        </w:rPr>
        <w:t xml:space="preserve">In RAN4#112, RAN4 initiated discussion on the RRM impact for Rel-19 SBFD </w:t>
      </w:r>
      <w:r w:rsidR="000C0083">
        <w:rPr>
          <w:rFonts w:ascii="Arial" w:eastAsiaTheme="minorEastAsia" w:hAnsi="Arial" w:cs="Arial"/>
          <w:sz w:val="18"/>
          <w:szCs w:val="18"/>
          <w:lang w:eastAsia="zh-CN"/>
        </w:rPr>
        <w:t>WI</w:t>
      </w:r>
      <w:r>
        <w:rPr>
          <w:rFonts w:ascii="Arial" w:eastAsiaTheme="minorEastAsia" w:hAnsi="Arial" w:cs="Arial"/>
          <w:sz w:val="18"/>
          <w:szCs w:val="18"/>
          <w:lang w:eastAsia="zh-CN"/>
        </w:rPr>
        <w:t>. Initial agreements and open issues were captured in the WF [2].</w:t>
      </w:r>
    </w:p>
    <w:p w14:paraId="7326074E" w14:textId="188F77BB" w:rsidR="0026330D" w:rsidRDefault="0026330D" w:rsidP="00356B01">
      <w:pPr>
        <w:rPr>
          <w:rFonts w:ascii="Arial" w:eastAsiaTheme="minorEastAsia" w:hAnsi="Arial" w:cs="Arial"/>
          <w:sz w:val="18"/>
          <w:szCs w:val="18"/>
          <w:lang w:eastAsia="zh-CN"/>
        </w:rPr>
      </w:pPr>
      <w:r>
        <w:rPr>
          <w:rFonts w:ascii="Arial" w:eastAsiaTheme="minorEastAsia" w:hAnsi="Arial" w:cs="Arial"/>
          <w:sz w:val="18"/>
          <w:szCs w:val="18"/>
          <w:lang w:eastAsia="zh-CN"/>
        </w:rPr>
        <w:t xml:space="preserve">This t-doc provides analysis and </w:t>
      </w:r>
      <w:r w:rsidR="000C0083">
        <w:rPr>
          <w:rFonts w:ascii="Arial" w:eastAsiaTheme="minorEastAsia" w:hAnsi="Arial" w:cs="Arial"/>
          <w:sz w:val="18"/>
          <w:szCs w:val="18"/>
          <w:lang w:eastAsia="zh-CN"/>
        </w:rPr>
        <w:t>views on</w:t>
      </w:r>
      <w:r>
        <w:rPr>
          <w:rFonts w:ascii="Arial" w:eastAsiaTheme="minorEastAsia" w:hAnsi="Arial" w:cs="Arial"/>
          <w:sz w:val="18"/>
          <w:szCs w:val="18"/>
          <w:lang w:eastAsia="zh-CN"/>
        </w:rPr>
        <w:t xml:space="preserve"> L1 CLI measurement and other open issues. </w:t>
      </w:r>
    </w:p>
    <w:p w14:paraId="375BDF9C" w14:textId="69A43C8E" w:rsidR="00C90372" w:rsidRDefault="00EE31B3" w:rsidP="00C90372">
      <w:pPr>
        <w:pStyle w:val="1"/>
        <w:rPr>
          <w:lang w:val="en-GB" w:eastAsia="ja-JP"/>
        </w:rPr>
      </w:pPr>
      <w:r>
        <w:rPr>
          <w:lang w:val="en-GB" w:eastAsia="ja-JP"/>
        </w:rPr>
        <w:lastRenderedPageBreak/>
        <w:t>2</w:t>
      </w:r>
      <w:r w:rsidR="00C90372">
        <w:rPr>
          <w:lang w:val="en-GB" w:eastAsia="ja-JP"/>
        </w:rPr>
        <w:t xml:space="preserve"> L1 CLI measurement </w:t>
      </w:r>
    </w:p>
    <w:p w14:paraId="5CB406D3" w14:textId="7FF6FBA2" w:rsidR="002F7CE4" w:rsidRDefault="002F7CE4" w:rsidP="002F7CE4">
      <w:pPr>
        <w:rPr>
          <w:rFonts w:eastAsiaTheme="minorEastAsia"/>
          <w:lang w:eastAsia="zh-CN"/>
        </w:rPr>
      </w:pPr>
      <w:r>
        <w:rPr>
          <w:rFonts w:eastAsiaTheme="minorEastAsia" w:hint="eastAsia"/>
          <w:lang w:eastAsia="zh-CN"/>
        </w:rPr>
        <w:t>I</w:t>
      </w:r>
      <w:r>
        <w:rPr>
          <w:rFonts w:eastAsiaTheme="minorEastAsia"/>
          <w:lang w:eastAsia="zh-CN"/>
        </w:rPr>
        <w:t>n last RAN4 meeting, RAN4 agreed to introduce RRM requirements for L1-CLI measurement.</w:t>
      </w:r>
    </w:p>
    <w:tbl>
      <w:tblPr>
        <w:tblStyle w:val="afd"/>
        <w:tblW w:w="0" w:type="auto"/>
        <w:tblLook w:val="04A0" w:firstRow="1" w:lastRow="0" w:firstColumn="1" w:lastColumn="0" w:noHBand="0" w:noVBand="1"/>
      </w:tblPr>
      <w:tblGrid>
        <w:gridCol w:w="9631"/>
      </w:tblGrid>
      <w:tr w:rsidR="002F7CE4" w14:paraId="259F2266" w14:textId="77777777" w:rsidTr="002F7CE4">
        <w:tc>
          <w:tcPr>
            <w:tcW w:w="9631" w:type="dxa"/>
          </w:tcPr>
          <w:p w14:paraId="64F76165" w14:textId="77777777" w:rsidR="002F7CE4" w:rsidRPr="002F7CE4" w:rsidRDefault="002F7CE4" w:rsidP="002F7CE4">
            <w:pPr>
              <w:keepNext/>
              <w:keepLines/>
              <w:spacing w:before="120"/>
              <w:outlineLvl w:val="3"/>
              <w:rPr>
                <w:rFonts w:ascii="Arial" w:hAnsi="Arial"/>
                <w:sz w:val="16"/>
                <w:szCs w:val="16"/>
                <w:lang w:val="en-US" w:eastAsia="zh-CN"/>
              </w:rPr>
            </w:pPr>
            <w:r w:rsidRPr="002F7CE4">
              <w:rPr>
                <w:rFonts w:ascii="Arial" w:hAnsi="Arial"/>
                <w:sz w:val="16"/>
                <w:szCs w:val="16"/>
                <w:lang w:val="en-US" w:eastAsia="zh-CN"/>
              </w:rPr>
              <w:t>Issue 2-1-1: Scope of requirements for UE-to-UE CLI handling</w:t>
            </w:r>
          </w:p>
          <w:p w14:paraId="01603E54" w14:textId="77777777" w:rsidR="002F7CE4" w:rsidRPr="002F7CE4" w:rsidRDefault="002F7CE4" w:rsidP="002F7CE4">
            <w:pPr>
              <w:spacing w:after="120"/>
              <w:rPr>
                <w:color w:val="0070C0"/>
                <w:sz w:val="16"/>
                <w:szCs w:val="16"/>
                <w:lang w:eastAsia="zh-CN"/>
              </w:rPr>
            </w:pPr>
            <w:r w:rsidRPr="002F7CE4">
              <w:rPr>
                <w:color w:val="0070C0"/>
                <w:sz w:val="16"/>
                <w:szCs w:val="16"/>
                <w:lang w:eastAsia="zh-CN"/>
              </w:rPr>
              <w:t>Agreements (from online session)</w:t>
            </w:r>
          </w:p>
          <w:p w14:paraId="6443DFCD" w14:textId="77777777" w:rsidR="002F7CE4" w:rsidRPr="002F7CE4" w:rsidRDefault="002F7CE4" w:rsidP="002F7CE4">
            <w:pPr>
              <w:pStyle w:val="aff6"/>
              <w:numPr>
                <w:ilvl w:val="0"/>
                <w:numId w:val="20"/>
              </w:numPr>
              <w:spacing w:line="240" w:lineRule="auto"/>
              <w:ind w:firstLineChars="0"/>
              <w:jc w:val="left"/>
              <w:rPr>
                <w:sz w:val="16"/>
                <w:szCs w:val="16"/>
                <w:lang w:eastAsia="ja-JP"/>
              </w:rPr>
            </w:pPr>
            <w:r w:rsidRPr="002F7CE4">
              <w:rPr>
                <w:sz w:val="16"/>
                <w:szCs w:val="16"/>
                <w:lang w:eastAsia="ja-JP"/>
              </w:rPr>
              <w:t xml:space="preserve">RAN4 to define RRM requirements for L1 based UE-to-UE CLI measurement and reporting. </w:t>
            </w:r>
          </w:p>
          <w:p w14:paraId="1AED99A9" w14:textId="77777777" w:rsidR="002F7CE4" w:rsidRPr="002F7CE4" w:rsidRDefault="002F7CE4" w:rsidP="002F7CE4">
            <w:pPr>
              <w:spacing w:after="120"/>
              <w:rPr>
                <w:rFonts w:ascii="Arial" w:hAnsi="Arial"/>
                <w:sz w:val="16"/>
                <w:szCs w:val="16"/>
                <w:lang w:val="en-US" w:eastAsia="zh-CN"/>
              </w:rPr>
            </w:pPr>
            <w:r w:rsidRPr="002F7CE4">
              <w:rPr>
                <w:rFonts w:ascii="Arial" w:hAnsi="Arial"/>
                <w:sz w:val="16"/>
                <w:szCs w:val="16"/>
                <w:lang w:val="en-US" w:eastAsia="zh-CN"/>
              </w:rPr>
              <w:t xml:space="preserve">Issue 2-1-7: Side condition  </w:t>
            </w:r>
          </w:p>
          <w:p w14:paraId="282CB3B3" w14:textId="77777777" w:rsidR="002F7CE4" w:rsidRPr="002F7CE4" w:rsidRDefault="002F7CE4" w:rsidP="002F7CE4">
            <w:pPr>
              <w:spacing w:after="120"/>
              <w:rPr>
                <w:color w:val="0070C0"/>
                <w:sz w:val="16"/>
                <w:szCs w:val="16"/>
                <w:lang w:eastAsia="zh-CN"/>
              </w:rPr>
            </w:pPr>
            <w:r w:rsidRPr="002F7CE4">
              <w:rPr>
                <w:color w:val="0070C0"/>
                <w:sz w:val="16"/>
                <w:szCs w:val="16"/>
                <w:lang w:eastAsia="zh-CN"/>
              </w:rPr>
              <w:t>Agreements (from online session)</w:t>
            </w:r>
          </w:p>
          <w:p w14:paraId="55F6A28F" w14:textId="77777777" w:rsidR="002F7CE4" w:rsidRPr="002F7CE4" w:rsidRDefault="002F7CE4" w:rsidP="002F7CE4">
            <w:pPr>
              <w:pStyle w:val="aff6"/>
              <w:numPr>
                <w:ilvl w:val="0"/>
                <w:numId w:val="20"/>
              </w:numPr>
              <w:spacing w:line="240" w:lineRule="auto"/>
              <w:ind w:firstLineChars="0"/>
              <w:jc w:val="left"/>
              <w:rPr>
                <w:sz w:val="16"/>
                <w:szCs w:val="16"/>
                <w:lang w:eastAsia="ja-JP"/>
              </w:rPr>
            </w:pPr>
            <w:r w:rsidRPr="002F7CE4">
              <w:rPr>
                <w:sz w:val="16"/>
                <w:szCs w:val="16"/>
                <w:lang w:eastAsia="ja-JP"/>
              </w:rPr>
              <w:t>RAN4 to define side conditions for L1 based UE-to-UE CLI measurement requirements.</w:t>
            </w:r>
          </w:p>
          <w:p w14:paraId="71C71B31" w14:textId="77777777" w:rsidR="002F7CE4" w:rsidRPr="002F7CE4" w:rsidRDefault="002F7CE4" w:rsidP="002F7CE4">
            <w:pPr>
              <w:pStyle w:val="aff6"/>
              <w:numPr>
                <w:ilvl w:val="0"/>
                <w:numId w:val="20"/>
              </w:numPr>
              <w:spacing w:line="240" w:lineRule="auto"/>
              <w:ind w:firstLineChars="0"/>
              <w:jc w:val="left"/>
              <w:rPr>
                <w:sz w:val="16"/>
                <w:szCs w:val="16"/>
                <w:lang w:eastAsia="ja-JP"/>
              </w:rPr>
            </w:pPr>
            <w:r w:rsidRPr="002F7CE4">
              <w:rPr>
                <w:sz w:val="16"/>
                <w:szCs w:val="16"/>
                <w:lang w:eastAsia="ja-JP"/>
              </w:rPr>
              <w:t>RAN4 to discuss at least time offset between DL timing and SRS arrival timing, SRS Es/Iot, SRS configuration and maximum/minimum SRS-RSRP.</w:t>
            </w:r>
          </w:p>
          <w:p w14:paraId="7E6B1F6F" w14:textId="77777777" w:rsidR="002F7CE4" w:rsidRPr="002F7CE4" w:rsidRDefault="002F7CE4" w:rsidP="002F7CE4">
            <w:pPr>
              <w:pStyle w:val="aff6"/>
              <w:numPr>
                <w:ilvl w:val="1"/>
                <w:numId w:val="20"/>
              </w:numPr>
              <w:spacing w:line="240" w:lineRule="auto"/>
              <w:ind w:firstLineChars="0"/>
              <w:jc w:val="left"/>
              <w:rPr>
                <w:sz w:val="16"/>
                <w:szCs w:val="16"/>
                <w:lang w:eastAsia="ja-JP"/>
              </w:rPr>
            </w:pPr>
            <w:r w:rsidRPr="002F7CE4">
              <w:rPr>
                <w:sz w:val="16"/>
                <w:szCs w:val="16"/>
                <w:lang w:eastAsia="ja-JP"/>
              </w:rPr>
              <w:t>The RAN1 progress will be taken into account when discussing the values for the side conditions.</w:t>
            </w:r>
          </w:p>
          <w:p w14:paraId="6EA1D03F" w14:textId="77777777" w:rsidR="002F7CE4" w:rsidRPr="002F7CE4" w:rsidRDefault="002F7CE4" w:rsidP="002F7CE4">
            <w:pPr>
              <w:keepNext/>
              <w:keepLines/>
              <w:spacing w:before="120"/>
              <w:outlineLvl w:val="3"/>
              <w:rPr>
                <w:rFonts w:ascii="Arial" w:hAnsi="Arial"/>
                <w:sz w:val="16"/>
                <w:szCs w:val="16"/>
                <w:lang w:val="en-US" w:eastAsia="zh-CN"/>
              </w:rPr>
            </w:pPr>
            <w:r w:rsidRPr="002F7CE4">
              <w:rPr>
                <w:rFonts w:ascii="Arial" w:hAnsi="Arial"/>
                <w:sz w:val="16"/>
                <w:szCs w:val="16"/>
                <w:lang w:val="en-US" w:eastAsia="zh-CN"/>
              </w:rPr>
              <w:t xml:space="preserve">Issue 2-1-8: Measurement period </w:t>
            </w:r>
          </w:p>
          <w:p w14:paraId="50BEE285" w14:textId="77777777" w:rsidR="002F7CE4" w:rsidRPr="002F7CE4" w:rsidRDefault="002F7CE4" w:rsidP="002F7CE4">
            <w:pPr>
              <w:spacing w:after="120"/>
              <w:rPr>
                <w:color w:val="0070C0"/>
                <w:sz w:val="16"/>
                <w:szCs w:val="16"/>
                <w:lang w:eastAsia="zh-CN"/>
              </w:rPr>
            </w:pPr>
            <w:r w:rsidRPr="002F7CE4">
              <w:rPr>
                <w:color w:val="0070C0"/>
                <w:sz w:val="16"/>
                <w:szCs w:val="16"/>
                <w:lang w:eastAsia="zh-CN"/>
              </w:rPr>
              <w:t>Agreements (from online session)</w:t>
            </w:r>
          </w:p>
          <w:p w14:paraId="4604D5DE" w14:textId="77777777" w:rsidR="002F7CE4" w:rsidRPr="002F7CE4" w:rsidRDefault="002F7CE4" w:rsidP="002F7CE4">
            <w:pPr>
              <w:pStyle w:val="aff6"/>
              <w:numPr>
                <w:ilvl w:val="0"/>
                <w:numId w:val="20"/>
              </w:numPr>
              <w:spacing w:line="240" w:lineRule="auto"/>
              <w:ind w:firstLineChars="0"/>
              <w:jc w:val="left"/>
              <w:rPr>
                <w:sz w:val="16"/>
                <w:szCs w:val="16"/>
                <w:lang w:eastAsia="ja-JP"/>
              </w:rPr>
            </w:pPr>
            <w:r w:rsidRPr="002F7CE4">
              <w:rPr>
                <w:sz w:val="16"/>
                <w:szCs w:val="16"/>
                <w:lang w:eastAsia="ja-JP"/>
              </w:rPr>
              <w:t xml:space="preserve">RAN4 to define measurement periods for L1 based UE-to-UE CLI measurement requirements, </w:t>
            </w:r>
          </w:p>
          <w:p w14:paraId="428D7F6A" w14:textId="77777777" w:rsidR="002F7CE4" w:rsidRPr="002F7CE4" w:rsidRDefault="002F7CE4" w:rsidP="002F7CE4">
            <w:pPr>
              <w:pStyle w:val="aff6"/>
              <w:numPr>
                <w:ilvl w:val="0"/>
                <w:numId w:val="20"/>
              </w:numPr>
              <w:spacing w:line="240" w:lineRule="auto"/>
              <w:ind w:firstLineChars="0"/>
              <w:jc w:val="left"/>
              <w:rPr>
                <w:sz w:val="16"/>
                <w:szCs w:val="16"/>
                <w:lang w:eastAsia="ja-JP"/>
              </w:rPr>
            </w:pPr>
            <w:r w:rsidRPr="002F7CE4">
              <w:rPr>
                <w:sz w:val="16"/>
                <w:szCs w:val="16"/>
                <w:lang w:eastAsia="ja-JP"/>
              </w:rPr>
              <w:t>RAN4 to discuss the number of shots for the measurement, which can be based on RAN4 simulation results and RAN1 design.</w:t>
            </w:r>
          </w:p>
          <w:p w14:paraId="495DD036" w14:textId="77777777" w:rsidR="002F7CE4" w:rsidRPr="002F7CE4" w:rsidRDefault="002F7CE4" w:rsidP="002F7CE4">
            <w:pPr>
              <w:pStyle w:val="aff6"/>
              <w:numPr>
                <w:ilvl w:val="1"/>
                <w:numId w:val="20"/>
              </w:numPr>
              <w:spacing w:line="240" w:lineRule="auto"/>
              <w:ind w:firstLineChars="0"/>
              <w:jc w:val="left"/>
              <w:rPr>
                <w:sz w:val="16"/>
                <w:szCs w:val="16"/>
                <w:lang w:eastAsia="ja-JP"/>
              </w:rPr>
            </w:pPr>
            <w:r w:rsidRPr="002F7CE4">
              <w:rPr>
                <w:sz w:val="16"/>
                <w:szCs w:val="16"/>
                <w:lang w:eastAsia="ja-JP"/>
              </w:rPr>
              <w:t>Number of shots for simulation: 1, 2, 3.</w:t>
            </w:r>
          </w:p>
          <w:p w14:paraId="190D1303" w14:textId="60C5CB4D" w:rsidR="002F7CE4" w:rsidRPr="002F7CE4" w:rsidRDefault="002F7CE4" w:rsidP="002F7CE4">
            <w:pPr>
              <w:pStyle w:val="aff6"/>
              <w:numPr>
                <w:ilvl w:val="1"/>
                <w:numId w:val="20"/>
              </w:numPr>
              <w:spacing w:line="240" w:lineRule="auto"/>
              <w:ind w:firstLineChars="0"/>
              <w:jc w:val="left"/>
              <w:rPr>
                <w:sz w:val="16"/>
                <w:szCs w:val="16"/>
                <w:lang w:eastAsia="ja-JP"/>
              </w:rPr>
            </w:pPr>
            <w:r w:rsidRPr="002F7CE4">
              <w:rPr>
                <w:sz w:val="16"/>
                <w:szCs w:val="16"/>
                <w:lang w:eastAsia="ja-JP"/>
              </w:rPr>
              <w:t>Companies to bring proposals on other simulation parameters in the next meeting.</w:t>
            </w:r>
          </w:p>
        </w:tc>
      </w:tr>
    </w:tbl>
    <w:p w14:paraId="412066C5" w14:textId="36228366" w:rsidR="002F7CE4" w:rsidRPr="002F7CE4" w:rsidRDefault="002F7CE4" w:rsidP="002F7CE4">
      <w:pPr>
        <w:rPr>
          <w:rFonts w:eastAsiaTheme="minorEastAsia"/>
          <w:lang w:eastAsia="zh-CN"/>
        </w:rPr>
      </w:pPr>
      <w:r>
        <w:rPr>
          <w:rFonts w:eastAsiaTheme="minorEastAsia" w:hint="eastAsia"/>
          <w:lang w:eastAsia="zh-CN"/>
        </w:rPr>
        <w:t>I</w:t>
      </w:r>
      <w:r>
        <w:rPr>
          <w:rFonts w:eastAsiaTheme="minorEastAsia"/>
          <w:lang w:eastAsia="zh-CN"/>
        </w:rPr>
        <w:t xml:space="preserve">n this chapter, further analysis was provided for remaining detailed open issues based on RAN1 progress reached by Q3’2024. </w:t>
      </w:r>
    </w:p>
    <w:p w14:paraId="114A8E22" w14:textId="6D9B8F68" w:rsidR="002F7CE4" w:rsidRDefault="00EE31B3" w:rsidP="00B84AFB">
      <w:pPr>
        <w:pStyle w:val="2"/>
        <w:rPr>
          <w:rFonts w:eastAsiaTheme="minorEastAsia"/>
        </w:rPr>
      </w:pPr>
      <w:r>
        <w:rPr>
          <w:rFonts w:eastAsiaTheme="minorEastAsia"/>
        </w:rPr>
        <w:t>2</w:t>
      </w:r>
      <w:r w:rsidR="00B84AFB">
        <w:rPr>
          <w:rFonts w:eastAsiaTheme="minorEastAsia"/>
        </w:rPr>
        <w:t xml:space="preserve">.1 </w:t>
      </w:r>
      <w:r w:rsidR="002F7CE4">
        <w:rPr>
          <w:rFonts w:eastAsiaTheme="minorEastAsia"/>
        </w:rPr>
        <w:t>Scope of L1-CLI measurement</w:t>
      </w:r>
    </w:p>
    <w:p w14:paraId="03D983E4" w14:textId="73F03F3C" w:rsidR="002F7CE4" w:rsidRDefault="009968DD" w:rsidP="002F7CE4">
      <w:pPr>
        <w:rPr>
          <w:lang w:val="sv-SE" w:eastAsia="zh-CN"/>
        </w:rPr>
      </w:pPr>
      <w:r>
        <w:rPr>
          <w:lang w:val="sv-SE" w:eastAsia="zh-CN"/>
        </w:rPr>
        <w:t>Following agreement was reached in RAN1#118</w:t>
      </w:r>
    </w:p>
    <w:tbl>
      <w:tblPr>
        <w:tblStyle w:val="afd"/>
        <w:tblW w:w="0" w:type="auto"/>
        <w:tblLook w:val="04A0" w:firstRow="1" w:lastRow="0" w:firstColumn="1" w:lastColumn="0" w:noHBand="0" w:noVBand="1"/>
      </w:tblPr>
      <w:tblGrid>
        <w:gridCol w:w="9631"/>
      </w:tblGrid>
      <w:tr w:rsidR="009968DD" w14:paraId="67B53D06" w14:textId="77777777" w:rsidTr="009968DD">
        <w:tc>
          <w:tcPr>
            <w:tcW w:w="9631" w:type="dxa"/>
          </w:tcPr>
          <w:p w14:paraId="6A3DD7D2" w14:textId="77777777" w:rsidR="009968DD" w:rsidRPr="009968DD" w:rsidRDefault="009968DD" w:rsidP="009968DD">
            <w:pPr>
              <w:overflowPunct/>
              <w:autoSpaceDE/>
              <w:autoSpaceDN/>
              <w:adjustRightInd/>
              <w:spacing w:after="0"/>
              <w:textAlignment w:val="auto"/>
              <w:rPr>
                <w:rFonts w:ascii="Times" w:eastAsia="Batang" w:hAnsi="Times"/>
                <w:b/>
                <w:bCs/>
                <w:sz w:val="16"/>
                <w:szCs w:val="16"/>
              </w:rPr>
            </w:pPr>
            <w:r w:rsidRPr="009968DD">
              <w:rPr>
                <w:rFonts w:ascii="Times" w:eastAsia="Batang" w:hAnsi="Times"/>
                <w:b/>
                <w:bCs/>
                <w:sz w:val="16"/>
                <w:szCs w:val="16"/>
                <w:highlight w:val="green"/>
              </w:rPr>
              <w:t>Agreement</w:t>
            </w:r>
          </w:p>
          <w:p w14:paraId="618D8F72" w14:textId="77777777" w:rsidR="009968DD" w:rsidRPr="009968DD" w:rsidRDefault="009968DD" w:rsidP="009968DD">
            <w:pPr>
              <w:suppressAutoHyphens/>
              <w:overflowPunct/>
              <w:autoSpaceDE/>
              <w:autoSpaceDN/>
              <w:adjustRightInd/>
              <w:spacing w:after="0"/>
              <w:textAlignment w:val="auto"/>
              <w:rPr>
                <w:rFonts w:ascii="Times" w:eastAsia="宋体" w:hAnsi="Times"/>
                <w:sz w:val="16"/>
                <w:szCs w:val="16"/>
              </w:rPr>
            </w:pPr>
            <w:r w:rsidRPr="009968DD">
              <w:rPr>
                <w:rFonts w:ascii="Times" w:eastAsia="宋体" w:hAnsi="Times"/>
                <w:sz w:val="16"/>
                <w:szCs w:val="16"/>
              </w:rPr>
              <w:t>For L1 UE-to-UE CLI measurement and reporting, CLI measurements is performed within the active DL BWP and the following are supported</w:t>
            </w:r>
          </w:p>
          <w:p w14:paraId="0EC4E16F"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宋体" w:hAnsi="Times"/>
                <w:sz w:val="16"/>
                <w:szCs w:val="16"/>
                <w:lang w:eastAsia="x-none"/>
              </w:rPr>
            </w:pPr>
            <w:r w:rsidRPr="009968DD">
              <w:rPr>
                <w:rFonts w:ascii="Times" w:eastAsia="宋体" w:hAnsi="Times"/>
                <w:sz w:val="16"/>
                <w:szCs w:val="16"/>
                <w:lang w:eastAsia="x-none"/>
              </w:rPr>
              <w:t>Method#1: UE measures RSSI within DL subband</w:t>
            </w:r>
          </w:p>
          <w:p w14:paraId="32090AB5"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宋体" w:hAnsi="Times"/>
                <w:sz w:val="16"/>
                <w:szCs w:val="16"/>
                <w:lang w:eastAsia="x-none"/>
              </w:rPr>
            </w:pPr>
            <w:r w:rsidRPr="009968DD">
              <w:rPr>
                <w:rFonts w:ascii="Times" w:eastAsia="宋体" w:hAnsi="Times"/>
                <w:sz w:val="16"/>
                <w:szCs w:val="16"/>
                <w:lang w:eastAsia="x-none"/>
              </w:rPr>
              <w:t>Method#2: UE measures RSRP of aggressor UE within UL subband</w:t>
            </w:r>
          </w:p>
          <w:p w14:paraId="1FECA21D"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宋体" w:hAnsi="Times"/>
                <w:sz w:val="16"/>
                <w:szCs w:val="16"/>
                <w:lang w:eastAsia="x-none"/>
              </w:rPr>
            </w:pPr>
            <w:r w:rsidRPr="009968DD">
              <w:rPr>
                <w:rFonts w:ascii="Times" w:eastAsia="宋体" w:hAnsi="Times"/>
                <w:sz w:val="16"/>
                <w:szCs w:val="16"/>
                <w:lang w:eastAsia="x-none"/>
              </w:rPr>
              <w:t>FFS: Method#3: UE measures RSSI within UL subband</w:t>
            </w:r>
          </w:p>
          <w:p w14:paraId="5413FCA3" w14:textId="77777777" w:rsidR="009968DD" w:rsidRPr="009968DD" w:rsidRDefault="009968DD" w:rsidP="009968DD">
            <w:pPr>
              <w:overflowPunct/>
              <w:autoSpaceDE/>
              <w:autoSpaceDN/>
              <w:adjustRightInd/>
              <w:spacing w:after="0"/>
              <w:textAlignment w:val="auto"/>
              <w:rPr>
                <w:rFonts w:ascii="Times" w:eastAsia="Batang" w:hAnsi="Times"/>
                <w:sz w:val="16"/>
                <w:szCs w:val="16"/>
                <w:lang w:val="en-US"/>
              </w:rPr>
            </w:pPr>
          </w:p>
          <w:p w14:paraId="1DCFEBB5" w14:textId="77777777" w:rsidR="009968DD" w:rsidRPr="009968DD" w:rsidRDefault="009968DD" w:rsidP="009968DD">
            <w:pPr>
              <w:overflowPunct/>
              <w:autoSpaceDE/>
              <w:autoSpaceDN/>
              <w:adjustRightInd/>
              <w:spacing w:after="0"/>
              <w:textAlignment w:val="auto"/>
              <w:rPr>
                <w:rFonts w:ascii="Times" w:eastAsia="Batang" w:hAnsi="Times"/>
                <w:b/>
                <w:bCs/>
                <w:sz w:val="16"/>
                <w:szCs w:val="16"/>
              </w:rPr>
            </w:pPr>
            <w:r w:rsidRPr="009968DD">
              <w:rPr>
                <w:rFonts w:ascii="Times" w:eastAsia="Batang" w:hAnsi="Times"/>
                <w:b/>
                <w:bCs/>
                <w:sz w:val="16"/>
                <w:szCs w:val="16"/>
                <w:highlight w:val="green"/>
              </w:rPr>
              <w:t>Agreement</w:t>
            </w:r>
            <w:r w:rsidRPr="009968DD">
              <w:rPr>
                <w:rFonts w:ascii="Times" w:eastAsia="Batang" w:hAnsi="Times"/>
                <w:b/>
                <w:bCs/>
                <w:sz w:val="16"/>
                <w:szCs w:val="16"/>
              </w:rPr>
              <w:t xml:space="preserve"> </w:t>
            </w:r>
          </w:p>
          <w:p w14:paraId="4C924736" w14:textId="77777777" w:rsidR="009968DD" w:rsidRPr="009968DD" w:rsidRDefault="009968DD" w:rsidP="009968DD">
            <w:pPr>
              <w:overflowPunct/>
              <w:autoSpaceDE/>
              <w:autoSpaceDN/>
              <w:adjustRightInd/>
              <w:spacing w:after="0"/>
              <w:textAlignment w:val="auto"/>
              <w:rPr>
                <w:rFonts w:ascii="Times" w:eastAsia="Malgun Gothic" w:hAnsi="Times"/>
                <w:bCs/>
                <w:sz w:val="16"/>
                <w:szCs w:val="16"/>
                <w:lang w:eastAsia="ko-KR"/>
              </w:rPr>
            </w:pPr>
            <w:r w:rsidRPr="009968DD">
              <w:rPr>
                <w:rFonts w:ascii="Times" w:eastAsia="宋体" w:hAnsi="Times"/>
                <w:sz w:val="16"/>
                <w:szCs w:val="16"/>
              </w:rPr>
              <w:t xml:space="preserve">For </w:t>
            </w:r>
            <w:r w:rsidRPr="009968DD">
              <w:rPr>
                <w:rFonts w:ascii="Times" w:eastAsia="Batang" w:hAnsi="Times" w:hint="eastAsia"/>
                <w:sz w:val="16"/>
                <w:szCs w:val="16"/>
              </w:rPr>
              <w:t>frequency</w:t>
            </w:r>
            <w:r w:rsidRPr="009968DD">
              <w:rPr>
                <w:rFonts w:ascii="Times" w:eastAsia="Batang" w:hAnsi="Times"/>
                <w:sz w:val="16"/>
                <w:szCs w:val="16"/>
              </w:rPr>
              <w:t xml:space="preserve"> resource allocation of a </w:t>
            </w:r>
            <w:r w:rsidRPr="009968DD">
              <w:rPr>
                <w:rFonts w:ascii="Times" w:eastAsia="Malgun Gothic" w:hAnsi="Times"/>
                <w:bCs/>
                <w:sz w:val="16"/>
                <w:szCs w:val="16"/>
                <w:lang w:eastAsia="ko-KR"/>
              </w:rPr>
              <w:t>CLI-RSSI measurement resource, the following are supported</w:t>
            </w:r>
          </w:p>
          <w:p w14:paraId="22C2AEE5"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9968DD">
              <w:rPr>
                <w:rFonts w:ascii="Times" w:eastAsia="Malgun Gothic" w:hAnsi="Times"/>
                <w:bCs/>
                <w:sz w:val="16"/>
                <w:szCs w:val="16"/>
                <w:lang w:eastAsia="ko-KR"/>
              </w:rPr>
              <w:t>Measurement resource type#1: One CLI-RSSI measurement resource is configured within a DL subband</w:t>
            </w:r>
          </w:p>
          <w:p w14:paraId="21BC5D96"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9968DD">
              <w:rPr>
                <w:rFonts w:ascii="Times" w:eastAsia="Malgun Gothic" w:hAnsi="Times"/>
                <w:bCs/>
                <w:sz w:val="16"/>
                <w:szCs w:val="16"/>
                <w:lang w:eastAsia="ko-KR"/>
              </w:rPr>
              <w:t>Measurement resource type#2: One CLI-RSSI measurement resource is configured across two DL subbands</w:t>
            </w:r>
          </w:p>
          <w:p w14:paraId="525F0787"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9968DD">
              <w:rPr>
                <w:rFonts w:ascii="Times" w:eastAsia="Batang" w:hAnsi="Times"/>
                <w:sz w:val="16"/>
                <w:szCs w:val="16"/>
                <w:lang w:eastAsia="x-none"/>
              </w:rPr>
              <w:t>FFS: Number of resources that can be configured</w:t>
            </w:r>
          </w:p>
          <w:p w14:paraId="22B09D30"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9968DD">
              <w:rPr>
                <w:rFonts w:ascii="Times" w:eastAsia="Batang" w:hAnsi="Times"/>
                <w:sz w:val="16"/>
                <w:szCs w:val="16"/>
                <w:lang w:eastAsia="x-none"/>
              </w:rPr>
              <w:t>FFS: UE behavior for measurement</w:t>
            </w:r>
          </w:p>
          <w:p w14:paraId="6C8AF76D" w14:textId="77777777" w:rsidR="009968DD" w:rsidRPr="009968DD" w:rsidRDefault="009968DD" w:rsidP="009968DD">
            <w:pPr>
              <w:overflowPunct/>
              <w:autoSpaceDE/>
              <w:autoSpaceDN/>
              <w:adjustRightInd/>
              <w:spacing w:after="0"/>
              <w:textAlignment w:val="auto"/>
              <w:rPr>
                <w:rFonts w:ascii="Times" w:eastAsia="Batang" w:hAnsi="Times"/>
                <w:sz w:val="16"/>
                <w:szCs w:val="16"/>
                <w:lang w:val="en-US"/>
              </w:rPr>
            </w:pPr>
          </w:p>
          <w:p w14:paraId="2A430B42" w14:textId="77777777" w:rsidR="009968DD" w:rsidRPr="009968DD" w:rsidRDefault="009968DD" w:rsidP="009968DD">
            <w:pPr>
              <w:overflowPunct/>
              <w:autoSpaceDE/>
              <w:autoSpaceDN/>
              <w:adjustRightInd/>
              <w:spacing w:after="0"/>
              <w:textAlignment w:val="auto"/>
              <w:rPr>
                <w:rFonts w:ascii="Times" w:eastAsia="Batang" w:hAnsi="Times"/>
                <w:b/>
                <w:bCs/>
                <w:sz w:val="16"/>
                <w:szCs w:val="16"/>
              </w:rPr>
            </w:pPr>
            <w:r w:rsidRPr="009968DD">
              <w:rPr>
                <w:rFonts w:ascii="Times" w:eastAsia="Batang" w:hAnsi="Times"/>
                <w:b/>
                <w:bCs/>
                <w:sz w:val="16"/>
                <w:szCs w:val="16"/>
                <w:highlight w:val="green"/>
              </w:rPr>
              <w:t>Agreement</w:t>
            </w:r>
            <w:r w:rsidRPr="009968DD">
              <w:rPr>
                <w:rFonts w:ascii="Times" w:eastAsia="Batang" w:hAnsi="Times"/>
                <w:b/>
                <w:bCs/>
                <w:sz w:val="16"/>
                <w:szCs w:val="16"/>
              </w:rPr>
              <w:t xml:space="preserve"> </w:t>
            </w:r>
          </w:p>
          <w:p w14:paraId="6913A3CA" w14:textId="77777777" w:rsidR="009968DD" w:rsidRPr="009968DD" w:rsidRDefault="009968DD" w:rsidP="009968DD">
            <w:pPr>
              <w:overflowPunct/>
              <w:autoSpaceDE/>
              <w:autoSpaceDN/>
              <w:adjustRightInd/>
              <w:spacing w:after="0"/>
              <w:textAlignment w:val="auto"/>
              <w:rPr>
                <w:rFonts w:ascii="Times" w:eastAsia="Batang" w:hAnsi="Times"/>
                <w:color w:val="000000"/>
                <w:sz w:val="16"/>
                <w:szCs w:val="16"/>
              </w:rPr>
            </w:pPr>
            <w:r w:rsidRPr="009968DD">
              <w:rPr>
                <w:rFonts w:ascii="Times" w:eastAsia="Batang" w:hAnsi="Times"/>
                <w:color w:val="000000"/>
                <w:sz w:val="16"/>
                <w:szCs w:val="16"/>
              </w:rPr>
              <w:t xml:space="preserve">To determine the value of k in </w:t>
            </w:r>
            <m:oMath>
              <m:sSub>
                <m:sSubPr>
                  <m:ctrlPr>
                    <w:rPr>
                      <w:rFonts w:ascii="Cambria Math" w:eastAsia="Batang" w:hAnsi="Cambria Math"/>
                      <w:i/>
                      <w:color w:val="000000"/>
                      <w:sz w:val="16"/>
                      <w:szCs w:val="16"/>
                    </w:rPr>
                  </m:ctrlPr>
                </m:sSubPr>
                <m:e>
                  <m:r>
                    <w:rPr>
                      <w:rFonts w:ascii="Cambria Math" w:eastAsia="Batang" w:hAnsi="Cambria Math"/>
                      <w:color w:val="000000"/>
                      <w:sz w:val="16"/>
                      <w:szCs w:val="16"/>
                    </w:rPr>
                    <m:t>Pri</m:t>
                  </m:r>
                </m:e>
                <m:sub>
                  <m:r>
                    <w:rPr>
                      <w:rFonts w:ascii="Cambria Math" w:eastAsia="Batang" w:hAnsi="Cambria Math"/>
                      <w:color w:val="000000"/>
                      <w:sz w:val="16"/>
                      <w:szCs w:val="16"/>
                    </w:rPr>
                    <m:t>i,CSI</m:t>
                  </m:r>
                </m:sub>
              </m:sSub>
              <m:d>
                <m:dPr>
                  <m:ctrlPr>
                    <w:rPr>
                      <w:rFonts w:ascii="Cambria Math" w:eastAsia="Batang" w:hAnsi="Cambria Math"/>
                      <w:i/>
                      <w:color w:val="000000"/>
                      <w:sz w:val="16"/>
                      <w:szCs w:val="16"/>
                    </w:rPr>
                  </m:ctrlPr>
                </m:dPr>
                <m:e>
                  <m:r>
                    <w:rPr>
                      <w:rFonts w:ascii="Cambria Math" w:eastAsia="Batang" w:hAnsi="Cambria Math"/>
                      <w:color w:val="000000"/>
                      <w:sz w:val="16"/>
                      <w:szCs w:val="16"/>
                    </w:rPr>
                    <m:t>y,k,c,s</m:t>
                  </m:r>
                </m:e>
              </m:d>
            </m:oMath>
            <w:r w:rsidRPr="009968DD">
              <w:rPr>
                <w:rFonts w:ascii="Times" w:eastAsia="Batang" w:hAnsi="Times"/>
                <w:color w:val="000000"/>
                <w:sz w:val="16"/>
                <w:szCs w:val="16"/>
              </w:rPr>
              <w:t xml:space="preserve"> for CSI reports carrying L1 UE-to-UE CLI report, the following options are considered</w:t>
            </w:r>
          </w:p>
          <w:p w14:paraId="317F5ACB"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9968DD">
              <w:rPr>
                <w:rFonts w:ascii="Times" w:eastAsia="Batang" w:hAnsi="Times"/>
                <w:sz w:val="16"/>
                <w:szCs w:val="16"/>
                <w:lang w:eastAsia="x-none"/>
              </w:rPr>
              <w:t xml:space="preserve">Option 1-1: Reusing existing </w:t>
            </w:r>
            <w:r w:rsidRPr="009968DD">
              <w:rPr>
                <w:rFonts w:ascii="Times" w:eastAsia="Batang" w:hAnsi="Times"/>
                <w:i/>
                <w:sz w:val="16"/>
                <w:szCs w:val="16"/>
                <w:lang w:eastAsia="x-none"/>
              </w:rPr>
              <w:t>k</w:t>
            </w:r>
            <w:r w:rsidRPr="009968DD">
              <w:rPr>
                <w:rFonts w:ascii="Times" w:eastAsia="Batang" w:hAnsi="Times"/>
                <w:sz w:val="16"/>
                <w:szCs w:val="16"/>
                <w:lang w:eastAsia="x-none"/>
              </w:rPr>
              <w:t xml:space="preserve"> value, </w:t>
            </w:r>
            <w:r w:rsidRPr="009968DD">
              <w:rPr>
                <w:rFonts w:ascii="Times" w:eastAsia="Batang" w:hAnsi="Times"/>
                <w:i/>
                <w:sz w:val="16"/>
                <w:szCs w:val="16"/>
                <w:lang w:eastAsia="x-none"/>
              </w:rPr>
              <w:t>k</w:t>
            </w:r>
            <w:r w:rsidRPr="009968DD">
              <w:rPr>
                <w:rFonts w:ascii="Times" w:eastAsia="Batang" w:hAnsi="Times"/>
                <w:sz w:val="16"/>
                <w:szCs w:val="16"/>
                <w:lang w:eastAsia="x-none"/>
              </w:rPr>
              <w:t xml:space="preserve"> = 0</w:t>
            </w:r>
          </w:p>
          <w:p w14:paraId="7DCAF27D"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9968DD">
              <w:rPr>
                <w:rFonts w:ascii="Times" w:eastAsia="Batang" w:hAnsi="Times"/>
                <w:sz w:val="16"/>
                <w:szCs w:val="16"/>
                <w:lang w:eastAsia="x-none"/>
              </w:rPr>
              <w:t xml:space="preserve">Option 1-2: Reusing existing </w:t>
            </w:r>
            <w:r w:rsidRPr="009968DD">
              <w:rPr>
                <w:rFonts w:ascii="Times" w:eastAsia="Batang" w:hAnsi="Times"/>
                <w:i/>
                <w:sz w:val="16"/>
                <w:szCs w:val="16"/>
                <w:lang w:eastAsia="x-none"/>
              </w:rPr>
              <w:t>k</w:t>
            </w:r>
            <w:r w:rsidRPr="009968DD">
              <w:rPr>
                <w:rFonts w:ascii="Times" w:eastAsia="Batang" w:hAnsi="Times"/>
                <w:sz w:val="16"/>
                <w:szCs w:val="16"/>
                <w:lang w:eastAsia="x-none"/>
              </w:rPr>
              <w:t xml:space="preserve"> value, </w:t>
            </w:r>
            <w:r w:rsidRPr="009968DD">
              <w:rPr>
                <w:rFonts w:ascii="Times" w:eastAsia="Batang" w:hAnsi="Times"/>
                <w:i/>
                <w:sz w:val="16"/>
                <w:szCs w:val="16"/>
                <w:lang w:eastAsia="x-none"/>
              </w:rPr>
              <w:t>k</w:t>
            </w:r>
            <w:r w:rsidRPr="009968DD">
              <w:rPr>
                <w:rFonts w:ascii="Times" w:eastAsia="Batang" w:hAnsi="Times"/>
                <w:sz w:val="16"/>
                <w:szCs w:val="16"/>
                <w:lang w:eastAsia="x-none"/>
              </w:rPr>
              <w:t xml:space="preserve"> = 1</w:t>
            </w:r>
          </w:p>
          <w:p w14:paraId="6DC58FF5"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sz w:val="16"/>
                <w:szCs w:val="16"/>
                <w:lang w:eastAsia="x-none"/>
              </w:rPr>
            </w:pPr>
            <w:r w:rsidRPr="009968DD">
              <w:rPr>
                <w:rFonts w:ascii="Times" w:eastAsia="Batang" w:hAnsi="Times"/>
                <w:sz w:val="16"/>
                <w:szCs w:val="16"/>
                <w:lang w:eastAsia="x-none"/>
              </w:rPr>
              <w:t xml:space="preserve">Option 2: Adding a new </w:t>
            </w:r>
            <w:r w:rsidRPr="009968DD">
              <w:rPr>
                <w:rFonts w:ascii="Times" w:eastAsia="Batang" w:hAnsi="Times"/>
                <w:i/>
                <w:sz w:val="16"/>
                <w:szCs w:val="16"/>
                <w:lang w:eastAsia="x-none"/>
              </w:rPr>
              <w:t>k</w:t>
            </w:r>
            <w:r w:rsidRPr="009968DD">
              <w:rPr>
                <w:rFonts w:ascii="Times" w:eastAsia="Batang" w:hAnsi="Times"/>
                <w:sz w:val="16"/>
                <w:szCs w:val="16"/>
                <w:lang w:eastAsia="x-none"/>
              </w:rPr>
              <w:t xml:space="preserve"> value other than 0 and 1.</w:t>
            </w:r>
          </w:p>
          <w:p w14:paraId="4F308F3B" w14:textId="77777777" w:rsidR="009968DD" w:rsidRPr="009968DD" w:rsidRDefault="009968DD" w:rsidP="009968DD">
            <w:pPr>
              <w:overflowPunct/>
              <w:autoSpaceDE/>
              <w:autoSpaceDN/>
              <w:adjustRightInd/>
              <w:spacing w:after="0"/>
              <w:textAlignment w:val="auto"/>
              <w:rPr>
                <w:rFonts w:ascii="Times" w:eastAsia="Batang" w:hAnsi="Times"/>
                <w:sz w:val="16"/>
                <w:szCs w:val="16"/>
              </w:rPr>
            </w:pPr>
          </w:p>
          <w:p w14:paraId="14F3B390" w14:textId="77777777" w:rsidR="009968DD" w:rsidRPr="009968DD" w:rsidRDefault="009968DD" w:rsidP="009968DD">
            <w:pPr>
              <w:overflowPunct/>
              <w:autoSpaceDE/>
              <w:autoSpaceDN/>
              <w:adjustRightInd/>
              <w:spacing w:after="0"/>
              <w:textAlignment w:val="auto"/>
              <w:rPr>
                <w:rFonts w:ascii="Times" w:eastAsia="Batang" w:hAnsi="Times"/>
                <w:b/>
                <w:bCs/>
                <w:sz w:val="16"/>
                <w:szCs w:val="16"/>
              </w:rPr>
            </w:pPr>
            <w:r w:rsidRPr="009968DD">
              <w:rPr>
                <w:rFonts w:ascii="Times" w:eastAsia="Batang" w:hAnsi="Times"/>
                <w:b/>
                <w:bCs/>
                <w:sz w:val="16"/>
                <w:szCs w:val="16"/>
                <w:highlight w:val="green"/>
              </w:rPr>
              <w:t>Agreement</w:t>
            </w:r>
            <w:r w:rsidRPr="009968DD">
              <w:rPr>
                <w:rFonts w:ascii="Times" w:eastAsia="Batang" w:hAnsi="Times"/>
                <w:b/>
                <w:bCs/>
                <w:sz w:val="16"/>
                <w:szCs w:val="16"/>
              </w:rPr>
              <w:t xml:space="preserve"> </w:t>
            </w:r>
          </w:p>
          <w:p w14:paraId="643C48B8" w14:textId="77777777" w:rsidR="009968DD" w:rsidRPr="009968DD" w:rsidRDefault="009968DD" w:rsidP="009968DD">
            <w:pPr>
              <w:overflowPunct/>
              <w:autoSpaceDE/>
              <w:autoSpaceDN/>
              <w:adjustRightInd/>
              <w:spacing w:after="0"/>
              <w:textAlignment w:val="auto"/>
              <w:rPr>
                <w:rFonts w:ascii="Times" w:eastAsia="Malgun Gothic" w:hAnsi="Times"/>
                <w:bCs/>
                <w:color w:val="000000"/>
                <w:sz w:val="16"/>
                <w:szCs w:val="16"/>
                <w:lang w:eastAsia="ko-KR"/>
              </w:rPr>
            </w:pPr>
            <w:r w:rsidRPr="009968DD">
              <w:rPr>
                <w:rFonts w:ascii="Times" w:eastAsia="宋体" w:hAnsi="Times"/>
                <w:sz w:val="16"/>
                <w:szCs w:val="16"/>
              </w:rPr>
              <w:t xml:space="preserve">For </w:t>
            </w:r>
            <w:r w:rsidRPr="009968DD">
              <w:rPr>
                <w:rFonts w:ascii="Times" w:eastAsia="Batang" w:hAnsi="Times"/>
                <w:sz w:val="16"/>
                <w:szCs w:val="16"/>
              </w:rPr>
              <w:t>L1 UE</w:t>
            </w:r>
            <w:r w:rsidRPr="009968DD">
              <w:rPr>
                <w:rFonts w:ascii="Times" w:eastAsia="Batang" w:hAnsi="Times" w:hint="eastAsia"/>
                <w:sz w:val="16"/>
                <w:szCs w:val="16"/>
              </w:rPr>
              <w:t>-</w:t>
            </w:r>
            <w:r w:rsidRPr="009968DD">
              <w:rPr>
                <w:rFonts w:ascii="Times" w:eastAsia="Batang" w:hAnsi="Times"/>
                <w:sz w:val="16"/>
                <w:szCs w:val="16"/>
              </w:rPr>
              <w:t>to</w:t>
            </w:r>
            <w:r w:rsidRPr="009968DD">
              <w:rPr>
                <w:rFonts w:ascii="Times" w:eastAsia="Batang" w:hAnsi="Times" w:hint="eastAsia"/>
                <w:sz w:val="16"/>
                <w:szCs w:val="16"/>
              </w:rPr>
              <w:t>-</w:t>
            </w:r>
            <w:r w:rsidRPr="009968DD">
              <w:rPr>
                <w:rFonts w:ascii="Times" w:eastAsia="Batang" w:hAnsi="Times"/>
                <w:sz w:val="16"/>
                <w:szCs w:val="16"/>
              </w:rPr>
              <w:t xml:space="preserve">UE </w:t>
            </w:r>
            <w:r w:rsidRPr="009968DD">
              <w:rPr>
                <w:rFonts w:ascii="Times" w:eastAsia="Malgun Gothic" w:hAnsi="Times"/>
                <w:bCs/>
                <w:color w:val="000000"/>
                <w:sz w:val="16"/>
                <w:szCs w:val="16"/>
                <w:lang w:eastAsia="ko-KR"/>
              </w:rPr>
              <w:t>CLI measurement and reporting, the following are supported</w:t>
            </w:r>
          </w:p>
          <w:p w14:paraId="77BE9787"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9968DD">
              <w:rPr>
                <w:rFonts w:ascii="Times" w:eastAsia="Malgun Gothic" w:hAnsi="Times"/>
                <w:bCs/>
                <w:sz w:val="16"/>
                <w:szCs w:val="16"/>
                <w:lang w:eastAsia="ko-KR"/>
              </w:rPr>
              <w:t>Wideband CLI-RSRP reporting</w:t>
            </w:r>
          </w:p>
          <w:p w14:paraId="65C80A54"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Malgun Gothic" w:hAnsi="Times"/>
                <w:bCs/>
                <w:sz w:val="16"/>
                <w:szCs w:val="16"/>
                <w:lang w:eastAsia="ko-KR"/>
              </w:rPr>
            </w:pPr>
            <w:r w:rsidRPr="009968DD">
              <w:rPr>
                <w:rFonts w:ascii="Times" w:eastAsia="Malgun Gothic" w:hAnsi="Times"/>
                <w:bCs/>
                <w:sz w:val="16"/>
                <w:szCs w:val="16"/>
                <w:lang w:eastAsia="ko-KR"/>
              </w:rPr>
              <w:t>Wideband CLI-RSSI reporting</w:t>
            </w:r>
          </w:p>
          <w:p w14:paraId="4641351F"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bCs/>
                <w:sz w:val="16"/>
                <w:szCs w:val="16"/>
                <w:lang w:eastAsia="x-none"/>
              </w:rPr>
            </w:pPr>
            <w:r w:rsidRPr="009968DD">
              <w:rPr>
                <w:rFonts w:ascii="Times" w:eastAsia="Batang" w:hAnsi="Times"/>
                <w:bCs/>
                <w:sz w:val="16"/>
                <w:szCs w:val="16"/>
                <w:lang w:eastAsia="x-none"/>
              </w:rPr>
              <w:t xml:space="preserve">FFS: </w:t>
            </w:r>
            <w:r w:rsidRPr="009968DD">
              <w:rPr>
                <w:rFonts w:ascii="Times" w:eastAsia="Batang" w:hAnsi="Times" w:hint="eastAsia"/>
                <w:bCs/>
                <w:sz w:val="16"/>
                <w:szCs w:val="16"/>
                <w:lang w:eastAsia="x-none"/>
              </w:rPr>
              <w:t>S</w:t>
            </w:r>
            <w:r w:rsidRPr="009968DD">
              <w:rPr>
                <w:rFonts w:ascii="Times" w:eastAsia="Batang" w:hAnsi="Times"/>
                <w:bCs/>
                <w:sz w:val="16"/>
                <w:szCs w:val="16"/>
                <w:lang w:eastAsia="x-none"/>
              </w:rPr>
              <w:t>ubband CLI-RSSI reporting</w:t>
            </w:r>
          </w:p>
          <w:p w14:paraId="4E9FC2B9" w14:textId="77777777" w:rsidR="009968DD" w:rsidRPr="009968DD" w:rsidRDefault="009968DD" w:rsidP="009968DD">
            <w:pPr>
              <w:overflowPunct/>
              <w:autoSpaceDE/>
              <w:autoSpaceDN/>
              <w:adjustRightInd/>
              <w:spacing w:after="0"/>
              <w:textAlignment w:val="auto"/>
              <w:rPr>
                <w:rFonts w:ascii="Times" w:eastAsia="Batang" w:hAnsi="Times"/>
                <w:sz w:val="16"/>
                <w:szCs w:val="16"/>
                <w:lang w:val="en-US"/>
              </w:rPr>
            </w:pPr>
          </w:p>
          <w:p w14:paraId="61FE1297" w14:textId="77777777" w:rsidR="009968DD" w:rsidRPr="009968DD" w:rsidRDefault="009968DD" w:rsidP="009968DD">
            <w:pPr>
              <w:overflowPunct/>
              <w:autoSpaceDE/>
              <w:autoSpaceDN/>
              <w:adjustRightInd/>
              <w:spacing w:after="0"/>
              <w:textAlignment w:val="auto"/>
              <w:rPr>
                <w:rFonts w:ascii="Times" w:eastAsia="Batang" w:hAnsi="Times"/>
                <w:b/>
                <w:bCs/>
                <w:sz w:val="16"/>
                <w:szCs w:val="16"/>
              </w:rPr>
            </w:pPr>
            <w:r w:rsidRPr="009968DD">
              <w:rPr>
                <w:rFonts w:ascii="Times" w:eastAsia="Batang" w:hAnsi="Times"/>
                <w:b/>
                <w:bCs/>
                <w:sz w:val="16"/>
                <w:szCs w:val="16"/>
                <w:highlight w:val="green"/>
              </w:rPr>
              <w:t>Agreement</w:t>
            </w:r>
            <w:r w:rsidRPr="009968DD">
              <w:rPr>
                <w:rFonts w:ascii="Times" w:eastAsia="Batang" w:hAnsi="Times"/>
                <w:b/>
                <w:bCs/>
                <w:sz w:val="16"/>
                <w:szCs w:val="16"/>
              </w:rPr>
              <w:t xml:space="preserve"> </w:t>
            </w:r>
          </w:p>
          <w:p w14:paraId="6B1C0D75" w14:textId="77777777" w:rsidR="009968DD" w:rsidRPr="009968DD" w:rsidRDefault="009968DD" w:rsidP="009968DD">
            <w:pPr>
              <w:overflowPunct/>
              <w:autoSpaceDE/>
              <w:autoSpaceDN/>
              <w:adjustRightInd/>
              <w:spacing w:after="0"/>
              <w:textAlignment w:val="auto"/>
              <w:rPr>
                <w:rFonts w:ascii="Times" w:eastAsia="Batang" w:hAnsi="Times"/>
                <w:color w:val="000000"/>
                <w:sz w:val="16"/>
                <w:szCs w:val="16"/>
              </w:rPr>
            </w:pPr>
            <w:r w:rsidRPr="009968DD">
              <w:rPr>
                <w:rFonts w:ascii="Times" w:eastAsia="宋体" w:hAnsi="Times"/>
                <w:sz w:val="16"/>
                <w:szCs w:val="16"/>
              </w:rPr>
              <w:t xml:space="preserve">For </w:t>
            </w:r>
            <w:r w:rsidRPr="009968DD">
              <w:rPr>
                <w:rFonts w:ascii="Times" w:eastAsia="Batang" w:hAnsi="Times"/>
                <w:sz w:val="16"/>
                <w:szCs w:val="16"/>
              </w:rPr>
              <w:t>L1 UE</w:t>
            </w:r>
            <w:r w:rsidRPr="009968DD">
              <w:rPr>
                <w:rFonts w:ascii="Times" w:eastAsia="Batang" w:hAnsi="Times" w:hint="eastAsia"/>
                <w:sz w:val="16"/>
                <w:szCs w:val="16"/>
              </w:rPr>
              <w:t>-</w:t>
            </w:r>
            <w:r w:rsidRPr="009968DD">
              <w:rPr>
                <w:rFonts w:ascii="Times" w:eastAsia="Batang" w:hAnsi="Times"/>
                <w:sz w:val="16"/>
                <w:szCs w:val="16"/>
              </w:rPr>
              <w:t>to</w:t>
            </w:r>
            <w:r w:rsidRPr="009968DD">
              <w:rPr>
                <w:rFonts w:ascii="Times" w:eastAsia="Batang" w:hAnsi="Times" w:hint="eastAsia"/>
                <w:sz w:val="16"/>
                <w:szCs w:val="16"/>
              </w:rPr>
              <w:t>-</w:t>
            </w:r>
            <w:r w:rsidRPr="009968DD">
              <w:rPr>
                <w:rFonts w:ascii="Times" w:eastAsia="Batang" w:hAnsi="Times"/>
                <w:sz w:val="16"/>
                <w:szCs w:val="16"/>
              </w:rPr>
              <w:t xml:space="preserve">UE </w:t>
            </w:r>
            <w:r w:rsidRPr="009968DD">
              <w:rPr>
                <w:rFonts w:ascii="Times" w:eastAsia="Malgun Gothic" w:hAnsi="Times"/>
                <w:bCs/>
                <w:color w:val="000000"/>
                <w:sz w:val="16"/>
                <w:szCs w:val="16"/>
                <w:lang w:eastAsia="ko-KR"/>
              </w:rPr>
              <w:t xml:space="preserve">CLI measurement and reporting, </w:t>
            </w:r>
            <w:r w:rsidRPr="009968DD">
              <w:rPr>
                <w:rFonts w:ascii="Times" w:eastAsia="Batang" w:hAnsi="Times"/>
                <w:color w:val="000000"/>
                <w:sz w:val="16"/>
                <w:szCs w:val="16"/>
              </w:rPr>
              <w:t xml:space="preserve">support two additional report quantities {‘cli-RSSI’, ‘cli-SRS-RSRP’} to the higher layer parameter </w:t>
            </w:r>
            <w:r w:rsidRPr="009968DD">
              <w:rPr>
                <w:rFonts w:ascii="Times" w:eastAsia="Batang" w:hAnsi="Times"/>
                <w:i/>
                <w:iCs/>
                <w:color w:val="000000"/>
                <w:sz w:val="16"/>
                <w:szCs w:val="16"/>
              </w:rPr>
              <w:t>reportQuantity.</w:t>
            </w:r>
          </w:p>
          <w:p w14:paraId="2E3D4335" w14:textId="77777777"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color w:val="000000"/>
                <w:sz w:val="16"/>
                <w:szCs w:val="16"/>
                <w:lang w:eastAsia="x-none"/>
              </w:rPr>
            </w:pPr>
            <w:r w:rsidRPr="009968DD">
              <w:rPr>
                <w:rFonts w:ascii="Times" w:eastAsia="Batang" w:hAnsi="Times"/>
                <w:color w:val="000000"/>
                <w:sz w:val="16"/>
                <w:szCs w:val="16"/>
                <w:lang w:eastAsia="x-none"/>
              </w:rPr>
              <w:t xml:space="preserve">FFS: configuration of number of reported CLI resources in the </w:t>
            </w:r>
            <w:r w:rsidRPr="009968DD">
              <w:rPr>
                <w:rFonts w:ascii="Times" w:eastAsia="Batang" w:hAnsi="Times"/>
                <w:i/>
                <w:color w:val="000000"/>
                <w:sz w:val="16"/>
                <w:szCs w:val="16"/>
                <w:lang w:eastAsia="x-none"/>
              </w:rPr>
              <w:t>reportConfig</w:t>
            </w:r>
            <w:r w:rsidRPr="009968DD">
              <w:rPr>
                <w:rFonts w:ascii="Times" w:eastAsia="Batang" w:hAnsi="Times"/>
                <w:color w:val="000000"/>
                <w:sz w:val="16"/>
                <w:szCs w:val="16"/>
                <w:lang w:eastAsia="x-none"/>
              </w:rPr>
              <w:t xml:space="preserve"> </w:t>
            </w:r>
          </w:p>
          <w:p w14:paraId="17104F0C" w14:textId="29019D1C" w:rsidR="009968DD" w:rsidRPr="009968DD" w:rsidRDefault="009968DD" w:rsidP="009968DD">
            <w:pPr>
              <w:widowControl w:val="0"/>
              <w:numPr>
                <w:ilvl w:val="0"/>
                <w:numId w:val="18"/>
              </w:numPr>
              <w:suppressAutoHyphens/>
              <w:overflowPunct/>
              <w:autoSpaceDE/>
              <w:autoSpaceDN/>
              <w:adjustRightInd/>
              <w:snapToGrid w:val="0"/>
              <w:spacing w:after="0" w:line="240" w:lineRule="auto"/>
              <w:ind w:left="720"/>
              <w:textAlignment w:val="auto"/>
              <w:rPr>
                <w:rFonts w:ascii="Times" w:eastAsia="Batang" w:hAnsi="Times"/>
                <w:color w:val="000000"/>
                <w:lang w:eastAsia="x-none"/>
              </w:rPr>
            </w:pPr>
            <w:r w:rsidRPr="009968DD">
              <w:rPr>
                <w:rFonts w:ascii="Times" w:eastAsia="Batang" w:hAnsi="Times"/>
                <w:color w:val="000000"/>
                <w:sz w:val="16"/>
                <w:szCs w:val="16"/>
              </w:rPr>
              <w:t>FFS: reporting criteria</w:t>
            </w:r>
          </w:p>
        </w:tc>
      </w:tr>
    </w:tbl>
    <w:p w14:paraId="79679F6D" w14:textId="7D4BCEE6" w:rsidR="009968DD" w:rsidRDefault="009968DD" w:rsidP="002F7CE4">
      <w:pPr>
        <w:rPr>
          <w:lang w:val="sv-SE" w:eastAsia="zh-CN"/>
        </w:rPr>
      </w:pPr>
      <w:r>
        <w:rPr>
          <w:rFonts w:hint="eastAsia"/>
          <w:lang w:val="sv-SE" w:eastAsia="zh-CN"/>
        </w:rPr>
        <w:lastRenderedPageBreak/>
        <w:t>B</w:t>
      </w:r>
      <w:r>
        <w:rPr>
          <w:lang w:val="sv-SE" w:eastAsia="zh-CN"/>
        </w:rPr>
        <w:t>ased on above agreements, for measurement method RAN4 shall focus on method 1</w:t>
      </w:r>
      <w:r w:rsidR="00480DFD">
        <w:rPr>
          <w:lang w:val="sv-SE" w:eastAsia="zh-CN"/>
        </w:rPr>
        <w:t>, method2 and wideband L1-RSSI and SRS-RSRP measurement.</w:t>
      </w:r>
    </w:p>
    <w:p w14:paraId="604D35DA" w14:textId="2BDA1D5E" w:rsidR="00480DFD" w:rsidRPr="00480DFD" w:rsidRDefault="00480DFD" w:rsidP="002F7CE4">
      <w:pPr>
        <w:rPr>
          <w:b/>
          <w:bCs/>
          <w:lang w:val="sv-SE" w:eastAsia="zh-CN"/>
        </w:rPr>
      </w:pPr>
      <w:r w:rsidRPr="00480DFD">
        <w:rPr>
          <w:rFonts w:hint="eastAsia"/>
          <w:b/>
          <w:bCs/>
          <w:lang w:val="sv-SE" w:eastAsia="zh-CN"/>
        </w:rPr>
        <w:t>P</w:t>
      </w:r>
      <w:r w:rsidRPr="00480DFD">
        <w:rPr>
          <w:b/>
          <w:bCs/>
          <w:lang w:val="sv-SE" w:eastAsia="zh-CN"/>
        </w:rPr>
        <w:t xml:space="preserve">roposal </w:t>
      </w:r>
      <w:r w:rsidR="0077778C">
        <w:rPr>
          <w:b/>
          <w:bCs/>
          <w:lang w:val="sv-SE" w:eastAsia="zh-CN"/>
        </w:rPr>
        <w:t>1</w:t>
      </w:r>
      <w:r w:rsidRPr="00480DFD">
        <w:rPr>
          <w:b/>
          <w:bCs/>
          <w:lang w:val="sv-SE" w:eastAsia="zh-CN"/>
        </w:rPr>
        <w:t>: RAN4 foucs</w:t>
      </w:r>
      <w:r w:rsidR="0077778C">
        <w:rPr>
          <w:b/>
          <w:bCs/>
          <w:lang w:val="sv-SE" w:eastAsia="zh-CN"/>
        </w:rPr>
        <w:t>e</w:t>
      </w:r>
      <w:r w:rsidRPr="00480DFD">
        <w:rPr>
          <w:b/>
          <w:bCs/>
          <w:lang w:val="sv-SE" w:eastAsia="zh-CN"/>
        </w:rPr>
        <w:t xml:space="preserve"> on wideband L1-CLI-RSRI and L1-SRS-RSRP for L1 CLI measurement. </w:t>
      </w:r>
    </w:p>
    <w:p w14:paraId="02D9FDBB" w14:textId="249E4CDA" w:rsidR="009968DD" w:rsidRPr="009968DD" w:rsidRDefault="009968DD" w:rsidP="002F7CE4">
      <w:pPr>
        <w:rPr>
          <w:b/>
          <w:bCs/>
          <w:lang w:val="sv-SE" w:eastAsia="zh-CN"/>
        </w:rPr>
      </w:pPr>
      <w:r w:rsidRPr="009968DD">
        <w:rPr>
          <w:b/>
          <w:bCs/>
          <w:lang w:val="sv-SE" w:eastAsia="zh-CN"/>
        </w:rPr>
        <w:t xml:space="preserve">Proposal </w:t>
      </w:r>
      <w:r w:rsidR="0077778C">
        <w:rPr>
          <w:b/>
          <w:bCs/>
          <w:lang w:val="sv-SE" w:eastAsia="zh-CN"/>
        </w:rPr>
        <w:t>2</w:t>
      </w:r>
      <w:r w:rsidRPr="009968DD">
        <w:rPr>
          <w:b/>
          <w:bCs/>
          <w:lang w:val="sv-SE" w:eastAsia="zh-CN"/>
        </w:rPr>
        <w:t>: RAN4 shall specify L1 CLI measurement requirements</w:t>
      </w:r>
      <w:r w:rsidR="003073A4">
        <w:rPr>
          <w:b/>
          <w:bCs/>
          <w:lang w:val="sv-SE" w:eastAsia="zh-CN"/>
        </w:rPr>
        <w:t xml:space="preserve"> </w:t>
      </w:r>
      <w:r w:rsidRPr="009968DD">
        <w:rPr>
          <w:b/>
          <w:bCs/>
          <w:lang w:val="sv-SE" w:eastAsia="zh-CN"/>
        </w:rPr>
        <w:t>at least for below method</w:t>
      </w:r>
      <w:r w:rsidR="003073A4">
        <w:rPr>
          <w:b/>
          <w:bCs/>
          <w:lang w:val="sv-SE" w:eastAsia="zh-CN"/>
        </w:rPr>
        <w:t xml:space="preserve">s </w:t>
      </w:r>
    </w:p>
    <w:p w14:paraId="03B1A19F" w14:textId="282D9E9F" w:rsidR="009968DD" w:rsidRPr="0077778C" w:rsidRDefault="009968DD" w:rsidP="009968DD">
      <w:pPr>
        <w:pStyle w:val="aff6"/>
        <w:widowControl w:val="0"/>
        <w:numPr>
          <w:ilvl w:val="0"/>
          <w:numId w:val="27"/>
        </w:numPr>
        <w:suppressAutoHyphens/>
        <w:snapToGrid w:val="0"/>
        <w:spacing w:after="0" w:line="240" w:lineRule="auto"/>
        <w:ind w:firstLineChars="0"/>
        <w:rPr>
          <w:lang w:eastAsia="x-none"/>
        </w:rPr>
      </w:pPr>
      <w:r w:rsidRPr="0077778C">
        <w:rPr>
          <w:lang w:eastAsia="x-none"/>
        </w:rPr>
        <w:t>Method#1: UE measures RSSI within DL subband</w:t>
      </w:r>
    </w:p>
    <w:p w14:paraId="50921279" w14:textId="792B0D27" w:rsidR="009968DD" w:rsidRPr="0077778C" w:rsidRDefault="009968DD" w:rsidP="009968DD">
      <w:pPr>
        <w:pStyle w:val="aff6"/>
        <w:widowControl w:val="0"/>
        <w:numPr>
          <w:ilvl w:val="0"/>
          <w:numId w:val="27"/>
        </w:numPr>
        <w:suppressAutoHyphens/>
        <w:snapToGrid w:val="0"/>
        <w:spacing w:after="0" w:line="240" w:lineRule="auto"/>
        <w:ind w:firstLineChars="0"/>
        <w:rPr>
          <w:lang w:eastAsia="x-none"/>
        </w:rPr>
      </w:pPr>
      <w:r w:rsidRPr="0077778C">
        <w:rPr>
          <w:lang w:eastAsia="x-none"/>
        </w:rPr>
        <w:t>Method#2: UE measures RSRP of aggressor UE within UL subband</w:t>
      </w:r>
      <w:r w:rsidR="003073A4" w:rsidRPr="0077778C">
        <w:rPr>
          <w:lang w:eastAsia="x-none"/>
        </w:rPr>
        <w:t xml:space="preserve"> </w:t>
      </w:r>
    </w:p>
    <w:p w14:paraId="3CF956C8" w14:textId="65648973" w:rsidR="009968DD" w:rsidRPr="0077778C" w:rsidRDefault="009968DD" w:rsidP="009968DD">
      <w:pPr>
        <w:widowControl w:val="0"/>
        <w:suppressAutoHyphens/>
        <w:snapToGrid w:val="0"/>
        <w:spacing w:after="0" w:line="240" w:lineRule="auto"/>
        <w:ind w:left="360"/>
        <w:rPr>
          <w:lang w:eastAsia="zh-CN"/>
        </w:rPr>
      </w:pPr>
      <w:r w:rsidRPr="0077778C">
        <w:rPr>
          <w:lang w:eastAsia="zh-CN"/>
        </w:rPr>
        <w:t xml:space="preserve">Note: Other methods not precluded if RAN1 agree to introduce. </w:t>
      </w:r>
    </w:p>
    <w:p w14:paraId="381281E0" w14:textId="530BAD90" w:rsidR="00217C55" w:rsidRPr="002F7CE4" w:rsidRDefault="002F7CE4" w:rsidP="00B84AFB">
      <w:pPr>
        <w:pStyle w:val="2"/>
        <w:rPr>
          <w:rFonts w:eastAsiaTheme="minorEastAsia"/>
        </w:rPr>
      </w:pPr>
      <w:r>
        <w:rPr>
          <w:rFonts w:eastAsiaTheme="minorEastAsia"/>
        </w:rPr>
        <w:t xml:space="preserve">2.2 </w:t>
      </w:r>
      <w:r w:rsidR="00C90372" w:rsidRPr="002F7CE4">
        <w:rPr>
          <w:rFonts w:eastAsiaTheme="minorEastAsia"/>
        </w:rPr>
        <w:t>Side condition</w:t>
      </w:r>
    </w:p>
    <w:p w14:paraId="2A6BF378" w14:textId="0A00F13A" w:rsidR="00217C55" w:rsidRPr="00217C55" w:rsidRDefault="00217C55" w:rsidP="00217C55">
      <w:pPr>
        <w:rPr>
          <w:rFonts w:eastAsiaTheme="minorEastAsia"/>
          <w:lang w:val="en-US" w:eastAsia="zh-CN"/>
        </w:rPr>
      </w:pPr>
      <w:r>
        <w:rPr>
          <w:rFonts w:eastAsiaTheme="minorEastAsia" w:hint="eastAsia"/>
          <w:lang w:val="en-US" w:eastAsia="zh-CN"/>
        </w:rPr>
        <w:t>I</w:t>
      </w:r>
      <w:r>
        <w:rPr>
          <w:rFonts w:eastAsiaTheme="minorEastAsia"/>
          <w:lang w:val="en-US" w:eastAsia="zh-CN"/>
        </w:rPr>
        <w:t>n Rel-16 L3 CLI measurement, following side condition specified for L3-CLI-SRS-RSRP in TS 38.133 10.1.22</w:t>
      </w:r>
    </w:p>
    <w:tbl>
      <w:tblPr>
        <w:tblStyle w:val="afd"/>
        <w:tblW w:w="0" w:type="auto"/>
        <w:tblLook w:val="04A0" w:firstRow="1" w:lastRow="0" w:firstColumn="1" w:lastColumn="0" w:noHBand="0" w:noVBand="1"/>
      </w:tblPr>
      <w:tblGrid>
        <w:gridCol w:w="9631"/>
      </w:tblGrid>
      <w:tr w:rsidR="00217C55" w14:paraId="0774CAC8" w14:textId="77777777" w:rsidTr="00217C55">
        <w:tc>
          <w:tcPr>
            <w:tcW w:w="9631" w:type="dxa"/>
          </w:tcPr>
          <w:p w14:paraId="249A8821" w14:textId="77777777" w:rsidR="00217C55" w:rsidRPr="003073A4" w:rsidRDefault="00217C55" w:rsidP="00217C55">
            <w:pPr>
              <w:rPr>
                <w:sz w:val="16"/>
                <w:szCs w:val="16"/>
              </w:rPr>
            </w:pPr>
            <w:r w:rsidRPr="003073A4">
              <w:rPr>
                <w:sz w:val="16"/>
                <w:szCs w:val="16"/>
              </w:rPr>
              <w:t xml:space="preserve">The SRS-RSRP measurement reported by the UE shall fulfil the accuracy requirements defined in Table 10.1.22.1.1-1 for FR1 and Table 10.1.22.1.1-2 for FR2, provided that the following conditions are met. The accuracy requirements in this clause are </w:t>
            </w:r>
            <w:r w:rsidRPr="003073A4">
              <w:rPr>
                <w:rFonts w:hint="eastAsia"/>
                <w:sz w:val="16"/>
                <w:szCs w:val="16"/>
                <w:lang w:eastAsia="zh-CN"/>
              </w:rPr>
              <w:t>derived</w:t>
            </w:r>
            <w:r w:rsidRPr="003073A4">
              <w:rPr>
                <w:sz w:val="16"/>
                <w:szCs w:val="16"/>
                <w:lang w:eastAsia="zh-CN"/>
              </w:rPr>
              <w:t xml:space="preserve"> </w:t>
            </w:r>
            <w:r w:rsidRPr="003073A4">
              <w:rPr>
                <w:rFonts w:hint="eastAsia"/>
                <w:sz w:val="16"/>
                <w:szCs w:val="16"/>
                <w:lang w:eastAsia="zh-CN"/>
              </w:rPr>
              <w:t>based</w:t>
            </w:r>
            <w:r w:rsidRPr="003073A4">
              <w:rPr>
                <w:sz w:val="16"/>
                <w:szCs w:val="16"/>
                <w:lang w:eastAsia="zh-CN"/>
              </w:rPr>
              <w:t xml:space="preserve"> </w:t>
            </w:r>
            <w:r w:rsidRPr="003073A4">
              <w:rPr>
                <w:rFonts w:hint="eastAsia"/>
                <w:sz w:val="16"/>
                <w:szCs w:val="16"/>
                <w:lang w:eastAsia="zh-CN"/>
              </w:rPr>
              <w:t>on</w:t>
            </w:r>
            <w:r w:rsidRPr="003073A4">
              <w:rPr>
                <w:sz w:val="16"/>
                <w:szCs w:val="16"/>
              </w:rPr>
              <w:t xml:space="preserve"> AWGN radio propagation conditions.</w:t>
            </w:r>
          </w:p>
          <w:p w14:paraId="57652CC8" w14:textId="77777777" w:rsidR="00217C55" w:rsidRPr="003073A4" w:rsidRDefault="00217C55" w:rsidP="00217C55">
            <w:pPr>
              <w:pStyle w:val="B1"/>
              <w:rPr>
                <w:rFonts w:cs="v4.2.0"/>
                <w:sz w:val="16"/>
                <w:szCs w:val="16"/>
              </w:rPr>
            </w:pPr>
            <w:r w:rsidRPr="003073A4">
              <w:rPr>
                <w:sz w:val="16"/>
                <w:szCs w:val="16"/>
              </w:rPr>
              <w:t>-</w:t>
            </w:r>
            <w:r w:rsidRPr="003073A4">
              <w:rPr>
                <w:sz w:val="16"/>
                <w:szCs w:val="16"/>
              </w:rPr>
              <w:tab/>
              <w:t>Conditions defined in clause 7.3 of TS 38.101-1 [18] for reference sensitivity are fulfilled.</w:t>
            </w:r>
          </w:p>
          <w:p w14:paraId="5F73E9D8" w14:textId="77777777" w:rsidR="00217C55" w:rsidRPr="003073A4" w:rsidRDefault="00217C55" w:rsidP="00217C55">
            <w:pPr>
              <w:pStyle w:val="B1"/>
              <w:rPr>
                <w:sz w:val="16"/>
                <w:szCs w:val="16"/>
              </w:rPr>
            </w:pPr>
            <w:r w:rsidRPr="003073A4">
              <w:rPr>
                <w:sz w:val="16"/>
                <w:szCs w:val="16"/>
              </w:rPr>
              <w:t>-</w:t>
            </w:r>
            <w:r w:rsidRPr="003073A4">
              <w:rPr>
                <w:sz w:val="16"/>
                <w:szCs w:val="16"/>
              </w:rPr>
              <w:tab/>
              <w:t xml:space="preserve">Conditions for SRS-RSRP measurements are fulfilled according to Annex B.2.z for a corresponding Band </w:t>
            </w:r>
            <w:r w:rsidRPr="003073A4">
              <w:rPr>
                <w:rFonts w:cs="v4.2.0"/>
                <w:sz w:val="16"/>
                <w:szCs w:val="16"/>
                <w:lang w:eastAsia="ko-KR"/>
              </w:rPr>
              <w:t>for each relevant SRS resource configured for measurement</w:t>
            </w:r>
            <w:r w:rsidRPr="003073A4">
              <w:rPr>
                <w:sz w:val="16"/>
                <w:szCs w:val="16"/>
              </w:rPr>
              <w:t>.</w:t>
            </w:r>
          </w:p>
          <w:p w14:paraId="7CDEE09A" w14:textId="77777777" w:rsidR="00217C55" w:rsidRPr="003073A4" w:rsidRDefault="00217C55" w:rsidP="00217C55">
            <w:pPr>
              <w:pStyle w:val="B1"/>
              <w:rPr>
                <w:sz w:val="16"/>
                <w:szCs w:val="16"/>
              </w:rPr>
            </w:pPr>
            <w:r w:rsidRPr="003073A4">
              <w:rPr>
                <w:sz w:val="16"/>
                <w:szCs w:val="16"/>
              </w:rPr>
              <w:t>-</w:t>
            </w:r>
            <w:r w:rsidRPr="003073A4">
              <w:rPr>
                <w:sz w:val="16"/>
                <w:szCs w:val="16"/>
              </w:rPr>
              <w:tab/>
              <w:t>The time difference between UE’s DL reference timing in the serving cell and SRS arrival time is no larger than T</w:t>
            </w:r>
            <w:r w:rsidRPr="003073A4">
              <w:rPr>
                <w:sz w:val="16"/>
                <w:szCs w:val="16"/>
                <w:vertAlign w:val="subscript"/>
              </w:rPr>
              <w:t>error_SRS_RSRP</w:t>
            </w:r>
            <w:r w:rsidRPr="003073A4">
              <w:rPr>
                <w:sz w:val="16"/>
                <w:szCs w:val="16"/>
              </w:rPr>
              <w:t>, where</w:t>
            </w:r>
          </w:p>
          <w:p w14:paraId="0D5B6BAF" w14:textId="77777777" w:rsidR="00217C55" w:rsidRPr="003073A4" w:rsidRDefault="00217C55" w:rsidP="00217C55">
            <w:pPr>
              <w:pStyle w:val="B2"/>
              <w:rPr>
                <w:sz w:val="16"/>
                <w:szCs w:val="16"/>
              </w:rPr>
            </w:pPr>
            <w:r w:rsidRPr="003073A4">
              <w:rPr>
                <w:sz w:val="16"/>
                <w:szCs w:val="16"/>
              </w:rPr>
              <w:t>-</w:t>
            </w:r>
            <w:r w:rsidRPr="003073A4">
              <w:rPr>
                <w:sz w:val="16"/>
                <w:szCs w:val="16"/>
              </w:rPr>
              <w:tab/>
              <w:t>T</w:t>
            </w:r>
            <w:r w:rsidRPr="003073A4">
              <w:rPr>
                <w:sz w:val="16"/>
                <w:szCs w:val="16"/>
                <w:vertAlign w:val="subscript"/>
              </w:rPr>
              <w:t>error_SRS_RSRP</w:t>
            </w:r>
            <w:r w:rsidRPr="003073A4">
              <w:rPr>
                <w:sz w:val="16"/>
                <w:szCs w:val="16"/>
              </w:rPr>
              <w:t xml:space="preserve"> = T</w:t>
            </w:r>
            <w:r w:rsidRPr="003073A4">
              <w:rPr>
                <w:sz w:val="16"/>
                <w:szCs w:val="16"/>
                <w:vertAlign w:val="subscript"/>
              </w:rPr>
              <w:t>C</w:t>
            </w:r>
            <w:r w:rsidRPr="003073A4">
              <w:rPr>
                <w:sz w:val="16"/>
                <w:szCs w:val="16"/>
              </w:rPr>
              <w:t xml:space="preserve"> × N</w:t>
            </w:r>
            <w:r w:rsidRPr="003073A4">
              <w:rPr>
                <w:sz w:val="16"/>
                <w:szCs w:val="16"/>
                <w:vertAlign w:val="subscript"/>
              </w:rPr>
              <w:t>TA_offset</w:t>
            </w:r>
            <w:r w:rsidRPr="003073A4">
              <w:rPr>
                <w:sz w:val="16"/>
                <w:szCs w:val="16"/>
              </w:rPr>
              <w:t xml:space="preserve"> + 4.67us for FR1 </w:t>
            </w:r>
          </w:p>
          <w:p w14:paraId="073ED63E" w14:textId="77777777" w:rsidR="00217C55" w:rsidRPr="003073A4" w:rsidRDefault="00217C55" w:rsidP="00217C55">
            <w:pPr>
              <w:pStyle w:val="B2"/>
              <w:rPr>
                <w:sz w:val="16"/>
                <w:szCs w:val="16"/>
              </w:rPr>
            </w:pPr>
            <w:r w:rsidRPr="003073A4">
              <w:rPr>
                <w:sz w:val="16"/>
                <w:szCs w:val="16"/>
              </w:rPr>
              <w:t>-</w:t>
            </w:r>
            <w:r w:rsidRPr="003073A4">
              <w:rPr>
                <w:sz w:val="16"/>
                <w:szCs w:val="16"/>
              </w:rPr>
              <w:tab/>
              <w:t>T</w:t>
            </w:r>
            <w:r w:rsidRPr="003073A4">
              <w:rPr>
                <w:sz w:val="16"/>
                <w:szCs w:val="16"/>
                <w:vertAlign w:val="subscript"/>
              </w:rPr>
              <w:t>error_SRS_RSRP</w:t>
            </w:r>
            <w:r w:rsidRPr="003073A4">
              <w:rPr>
                <w:sz w:val="16"/>
                <w:szCs w:val="16"/>
              </w:rPr>
              <w:t xml:space="preserve"> = T</w:t>
            </w:r>
            <w:r w:rsidRPr="003073A4">
              <w:rPr>
                <w:sz w:val="16"/>
                <w:szCs w:val="16"/>
                <w:vertAlign w:val="subscript"/>
              </w:rPr>
              <w:t>C</w:t>
            </w:r>
            <w:r w:rsidRPr="003073A4">
              <w:rPr>
                <w:sz w:val="16"/>
                <w:szCs w:val="16"/>
              </w:rPr>
              <w:t xml:space="preserve"> × N</w:t>
            </w:r>
            <w:r w:rsidRPr="003073A4">
              <w:rPr>
                <w:sz w:val="16"/>
                <w:szCs w:val="16"/>
                <w:vertAlign w:val="subscript"/>
              </w:rPr>
              <w:t>TA_offset</w:t>
            </w:r>
            <w:r w:rsidRPr="003073A4">
              <w:rPr>
                <w:sz w:val="16"/>
                <w:szCs w:val="16"/>
              </w:rPr>
              <w:t xml:space="preserve"> + 3.67us for FR2 </w:t>
            </w:r>
          </w:p>
          <w:p w14:paraId="10ADCECF" w14:textId="77777777" w:rsidR="00217C55" w:rsidRPr="003073A4" w:rsidRDefault="00217C55" w:rsidP="00217C55">
            <w:pPr>
              <w:pStyle w:val="B2"/>
              <w:rPr>
                <w:sz w:val="16"/>
                <w:szCs w:val="16"/>
              </w:rPr>
            </w:pPr>
            <w:r w:rsidRPr="003073A4">
              <w:rPr>
                <w:sz w:val="16"/>
                <w:szCs w:val="16"/>
              </w:rPr>
              <w:t>-</w:t>
            </w:r>
            <w:r w:rsidRPr="003073A4">
              <w:rPr>
                <w:sz w:val="16"/>
                <w:szCs w:val="16"/>
              </w:rPr>
              <w:tab/>
              <w:t>N</w:t>
            </w:r>
            <w:r w:rsidRPr="003073A4">
              <w:rPr>
                <w:sz w:val="16"/>
                <w:szCs w:val="16"/>
                <w:vertAlign w:val="subscript"/>
              </w:rPr>
              <w:t>TA_offset</w:t>
            </w:r>
            <w:r w:rsidRPr="003073A4">
              <w:rPr>
                <w:sz w:val="16"/>
                <w:szCs w:val="16"/>
              </w:rPr>
              <w:t xml:space="preserve"> is defined in Table 7.1.2-2</w:t>
            </w:r>
          </w:p>
          <w:p w14:paraId="76E39D35" w14:textId="77777777" w:rsidR="00217C55" w:rsidRPr="003073A4" w:rsidRDefault="00217C55" w:rsidP="00217C55">
            <w:pPr>
              <w:pStyle w:val="B2"/>
              <w:rPr>
                <w:sz w:val="16"/>
                <w:szCs w:val="16"/>
              </w:rPr>
            </w:pPr>
            <w:r w:rsidRPr="003073A4">
              <w:rPr>
                <w:sz w:val="16"/>
                <w:szCs w:val="16"/>
              </w:rPr>
              <w:t>-</w:t>
            </w:r>
            <w:r w:rsidRPr="003073A4">
              <w:rPr>
                <w:sz w:val="16"/>
                <w:szCs w:val="16"/>
              </w:rPr>
              <w:tab/>
              <w:t>T</w:t>
            </w:r>
            <w:r w:rsidRPr="003073A4">
              <w:rPr>
                <w:sz w:val="16"/>
                <w:szCs w:val="16"/>
                <w:vertAlign w:val="subscript"/>
              </w:rPr>
              <w:t xml:space="preserve">C </w:t>
            </w:r>
            <w:r w:rsidRPr="003073A4">
              <w:rPr>
                <w:sz w:val="16"/>
                <w:szCs w:val="16"/>
              </w:rPr>
              <w:t>is 0.509ns</w:t>
            </w:r>
          </w:p>
          <w:p w14:paraId="1512FB6F" w14:textId="77777777" w:rsidR="00217C55" w:rsidRPr="003073A4" w:rsidRDefault="00217C55" w:rsidP="00217C55">
            <w:pPr>
              <w:pStyle w:val="B1"/>
              <w:rPr>
                <w:sz w:val="16"/>
                <w:szCs w:val="16"/>
              </w:rPr>
            </w:pPr>
            <w:r w:rsidRPr="003073A4">
              <w:rPr>
                <w:sz w:val="16"/>
                <w:szCs w:val="16"/>
              </w:rPr>
              <w:t>-</w:t>
            </w:r>
            <w:r w:rsidRPr="003073A4">
              <w:rPr>
                <w:sz w:val="16"/>
                <w:szCs w:val="16"/>
              </w:rPr>
              <w:tab/>
              <w:t>The number of SRS ports in the SRS resource configured for measurement is 1,</w:t>
            </w:r>
          </w:p>
          <w:p w14:paraId="14448A7F" w14:textId="77777777" w:rsidR="00217C55" w:rsidRPr="003073A4" w:rsidRDefault="00217C55" w:rsidP="00217C55">
            <w:pPr>
              <w:pStyle w:val="B1"/>
              <w:rPr>
                <w:sz w:val="16"/>
                <w:szCs w:val="16"/>
              </w:rPr>
            </w:pPr>
            <w:r w:rsidRPr="003073A4">
              <w:rPr>
                <w:sz w:val="16"/>
                <w:szCs w:val="16"/>
              </w:rPr>
              <w:t>-</w:t>
            </w:r>
            <w:r w:rsidRPr="003073A4">
              <w:rPr>
                <w:sz w:val="16"/>
                <w:szCs w:val="16"/>
              </w:rPr>
              <w:tab/>
              <w:t>The number of symbols in the SRS resource configured for measurement is 1,</w:t>
            </w:r>
          </w:p>
          <w:p w14:paraId="2481F451" w14:textId="77777777" w:rsidR="00217C55" w:rsidRPr="003073A4" w:rsidRDefault="00217C55" w:rsidP="00217C55">
            <w:pPr>
              <w:pStyle w:val="B1"/>
              <w:rPr>
                <w:sz w:val="16"/>
                <w:szCs w:val="16"/>
              </w:rPr>
            </w:pPr>
            <w:r w:rsidRPr="003073A4">
              <w:rPr>
                <w:sz w:val="16"/>
                <w:szCs w:val="16"/>
              </w:rPr>
              <w:t>-</w:t>
            </w:r>
            <w:r w:rsidRPr="003073A4">
              <w:rPr>
                <w:sz w:val="16"/>
                <w:szCs w:val="16"/>
              </w:rPr>
              <w:tab/>
              <w:t>The number of repetitions in the SRS resource configured for measurement is 1,</w:t>
            </w:r>
          </w:p>
          <w:p w14:paraId="28869A86" w14:textId="77777777" w:rsidR="00217C55" w:rsidRPr="003073A4" w:rsidRDefault="00217C55" w:rsidP="00217C55">
            <w:pPr>
              <w:pStyle w:val="B1"/>
              <w:rPr>
                <w:sz w:val="16"/>
                <w:szCs w:val="16"/>
              </w:rPr>
            </w:pPr>
            <w:r w:rsidRPr="003073A4">
              <w:rPr>
                <w:sz w:val="16"/>
                <w:szCs w:val="16"/>
              </w:rPr>
              <w:t>-</w:t>
            </w:r>
            <w:r w:rsidRPr="003073A4">
              <w:rPr>
                <w:sz w:val="16"/>
                <w:szCs w:val="16"/>
              </w:rPr>
              <w:tab/>
              <w:t>Frequency hopping, sequence group hopping or sequence hopping is disabled in the SRS resource configured for measurement,</w:t>
            </w:r>
          </w:p>
          <w:p w14:paraId="4EE2CB04" w14:textId="77777777" w:rsidR="00217C55" w:rsidRPr="003073A4" w:rsidRDefault="00217C55" w:rsidP="00217C55">
            <w:pPr>
              <w:pStyle w:val="B1"/>
              <w:rPr>
                <w:sz w:val="16"/>
                <w:szCs w:val="16"/>
                <w:lang w:eastAsia="zh-CN"/>
              </w:rPr>
            </w:pPr>
            <w:r w:rsidRPr="003073A4">
              <w:rPr>
                <w:sz w:val="16"/>
                <w:szCs w:val="16"/>
              </w:rPr>
              <w:t>-</w:t>
            </w:r>
            <w:r w:rsidRPr="003073A4">
              <w:rPr>
                <w:sz w:val="16"/>
                <w:szCs w:val="16"/>
              </w:rPr>
              <w:tab/>
            </w:r>
            <w:r w:rsidRPr="003073A4">
              <w:rPr>
                <w:sz w:val="16"/>
                <w:szCs w:val="16"/>
                <w:lang w:eastAsia="zh-CN"/>
              </w:rPr>
              <w:t>The bandwidth of the SRS resource is 48 PRBs.</w:t>
            </w:r>
          </w:p>
          <w:p w14:paraId="6D93251A" w14:textId="77777777" w:rsidR="00217C55" w:rsidRPr="003073A4" w:rsidRDefault="00217C55" w:rsidP="00217C55">
            <w:pPr>
              <w:pStyle w:val="B1"/>
              <w:rPr>
                <w:sz w:val="16"/>
                <w:szCs w:val="16"/>
              </w:rPr>
            </w:pPr>
            <w:r w:rsidRPr="003073A4">
              <w:rPr>
                <w:sz w:val="16"/>
                <w:szCs w:val="16"/>
              </w:rPr>
              <w:t>-</w:t>
            </w:r>
            <w:r w:rsidRPr="003073A4">
              <w:rPr>
                <w:sz w:val="16"/>
                <w:szCs w:val="16"/>
              </w:rPr>
              <w:tab/>
              <w:t>One of the following conditions is met</w:t>
            </w:r>
          </w:p>
          <w:p w14:paraId="41034FAE" w14:textId="77777777" w:rsidR="00217C55" w:rsidRPr="003073A4" w:rsidRDefault="00217C55" w:rsidP="00217C55">
            <w:pPr>
              <w:pStyle w:val="B2"/>
              <w:rPr>
                <w:sz w:val="16"/>
                <w:szCs w:val="16"/>
                <w:lang w:eastAsia="zh-CN"/>
              </w:rPr>
            </w:pPr>
            <w:r w:rsidRPr="003073A4">
              <w:rPr>
                <w:sz w:val="16"/>
                <w:szCs w:val="16"/>
              </w:rPr>
              <w:t>-</w:t>
            </w:r>
            <w:r w:rsidRPr="003073A4">
              <w:rPr>
                <w:sz w:val="16"/>
                <w:szCs w:val="16"/>
              </w:rPr>
              <w:tab/>
            </w:r>
            <w:r w:rsidRPr="003073A4">
              <w:rPr>
                <w:sz w:val="16"/>
                <w:szCs w:val="16"/>
                <w:lang w:eastAsia="zh-CN"/>
              </w:rPr>
              <w:t>There is no other SRS resource with the same root sequence and on the same symbol and with same comb as the relevant SRS resource.</w:t>
            </w:r>
          </w:p>
          <w:p w14:paraId="4F36E179" w14:textId="6B8D185D" w:rsidR="00217C55" w:rsidRPr="00217C55" w:rsidRDefault="00217C55" w:rsidP="00217C55">
            <w:pPr>
              <w:pStyle w:val="B2"/>
            </w:pPr>
            <w:r w:rsidRPr="003073A4">
              <w:rPr>
                <w:sz w:val="16"/>
                <w:szCs w:val="16"/>
              </w:rPr>
              <w:t>-</w:t>
            </w:r>
            <w:r w:rsidRPr="003073A4">
              <w:rPr>
                <w:sz w:val="16"/>
                <w:szCs w:val="16"/>
              </w:rPr>
              <w:tab/>
              <w:t xml:space="preserve">If </w:t>
            </w:r>
            <w:r w:rsidRPr="003073A4">
              <w:rPr>
                <w:sz w:val="16"/>
                <w:szCs w:val="16"/>
                <w:lang w:eastAsia="zh-CN"/>
              </w:rPr>
              <w:t xml:space="preserve">multiple SRS resources are on the same symbol and with same comb, </w:t>
            </w:r>
            <w:r w:rsidRPr="003073A4">
              <w:rPr>
                <w:sz w:val="16"/>
                <w:szCs w:val="16"/>
              </w:rPr>
              <w:t xml:space="preserve">the </w:t>
            </w:r>
            <w:r w:rsidRPr="003073A4">
              <w:rPr>
                <w:sz w:val="16"/>
                <w:szCs w:val="16"/>
                <w:lang w:eastAsia="zh-CN"/>
              </w:rPr>
              <w:t xml:space="preserve">distance between cyclic shifts of any two resources is no less than 6 if </w:t>
            </w:r>
            <w:r w:rsidRPr="003073A4">
              <w:rPr>
                <w:sz w:val="16"/>
                <w:szCs w:val="16"/>
              </w:rPr>
              <w:t>transmissionComb = n4, and no less than 4 if transmissionComb = n2.</w:t>
            </w:r>
          </w:p>
        </w:tc>
      </w:tr>
    </w:tbl>
    <w:p w14:paraId="4FB080FE" w14:textId="650A3916" w:rsidR="00C90372" w:rsidRDefault="00C90372" w:rsidP="00C90372">
      <w:pPr>
        <w:rPr>
          <w:rFonts w:eastAsiaTheme="minorEastAsia"/>
          <w:lang w:eastAsia="zh-CN"/>
        </w:rPr>
      </w:pPr>
      <w:r>
        <w:rPr>
          <w:rFonts w:eastAsiaTheme="minorEastAsia" w:hint="eastAsia"/>
          <w:lang w:eastAsia="zh-CN"/>
        </w:rPr>
        <w:t>D</w:t>
      </w:r>
      <w:r>
        <w:rPr>
          <w:rFonts w:eastAsiaTheme="minorEastAsia"/>
          <w:lang w:eastAsia="zh-CN"/>
        </w:rPr>
        <w:t xml:space="preserve">uring R16 L3 CLI measurement discussion, timing offset </w:t>
      </w:r>
      <w:r w:rsidR="00217C55">
        <w:rPr>
          <w:rFonts w:eastAsiaTheme="minorEastAsia"/>
          <w:lang w:eastAsia="zh-CN"/>
        </w:rPr>
        <w:t>is critical issue due to timing difference between victim UE DL timing and SRS arrival timing from victim UE side as show in below figure:</w:t>
      </w:r>
    </w:p>
    <w:p w14:paraId="49D3B8F9" w14:textId="25CB79EC" w:rsidR="00217C55" w:rsidRDefault="00217C55" w:rsidP="00217C55">
      <w:pPr>
        <w:jc w:val="center"/>
        <w:rPr>
          <w:rFonts w:eastAsiaTheme="minorEastAsia"/>
          <w:lang w:eastAsia="zh-CN"/>
        </w:rPr>
      </w:pPr>
      <w:r w:rsidRPr="00217C55">
        <w:rPr>
          <w:rFonts w:eastAsiaTheme="minorEastAsia"/>
          <w:noProof/>
          <w:lang w:eastAsia="zh-CN"/>
        </w:rPr>
        <w:drawing>
          <wp:inline distT="0" distB="0" distL="0" distR="0" wp14:anchorId="788E9502" wp14:editId="76E779FD">
            <wp:extent cx="3960071" cy="1738446"/>
            <wp:effectExtent l="0" t="0" r="2540" b="0"/>
            <wp:docPr id="4" name="图片 3">
              <a:extLst xmlns:a="http://schemas.openxmlformats.org/drawingml/2006/main">
                <a:ext uri="{FF2B5EF4-FFF2-40B4-BE49-F238E27FC236}">
                  <a16:creationId xmlns:a16="http://schemas.microsoft.com/office/drawing/2014/main" id="{E4A50C70-C39C-4056-89F5-BA183A5064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4A50C70-C39C-4056-89F5-BA183A506462}"/>
                        </a:ext>
                      </a:extLst>
                    </pic:cNvPr>
                    <pic:cNvPicPr>
                      <a:picLocks noChangeAspect="1"/>
                    </pic:cNvPicPr>
                  </pic:nvPicPr>
                  <pic:blipFill>
                    <a:blip r:embed="rId10"/>
                    <a:stretch>
                      <a:fillRect/>
                    </a:stretch>
                  </pic:blipFill>
                  <pic:spPr>
                    <a:xfrm>
                      <a:off x="0" y="0"/>
                      <a:ext cx="3972480" cy="1743893"/>
                    </a:xfrm>
                    <a:prstGeom prst="rect">
                      <a:avLst/>
                    </a:prstGeom>
                  </pic:spPr>
                </pic:pic>
              </a:graphicData>
            </a:graphic>
          </wp:inline>
        </w:drawing>
      </w:r>
    </w:p>
    <w:p w14:paraId="0A1122C3" w14:textId="71ABA6E2" w:rsidR="003073A4" w:rsidRPr="003073A4" w:rsidRDefault="003073A4" w:rsidP="00217C55">
      <w:pPr>
        <w:jc w:val="center"/>
        <w:rPr>
          <w:rFonts w:eastAsiaTheme="minorEastAsia"/>
          <w:b/>
          <w:bCs/>
          <w:sz w:val="16"/>
          <w:szCs w:val="16"/>
          <w:lang w:eastAsia="zh-CN"/>
        </w:rPr>
      </w:pPr>
      <w:r w:rsidRPr="003073A4">
        <w:rPr>
          <w:rFonts w:eastAsiaTheme="minorEastAsia" w:hint="eastAsia"/>
          <w:b/>
          <w:bCs/>
          <w:sz w:val="16"/>
          <w:szCs w:val="16"/>
          <w:lang w:eastAsia="zh-CN"/>
        </w:rPr>
        <w:t>Figure</w:t>
      </w:r>
      <w:r w:rsidRPr="003073A4">
        <w:rPr>
          <w:rFonts w:eastAsiaTheme="minorEastAsia"/>
          <w:b/>
          <w:bCs/>
          <w:sz w:val="16"/>
          <w:szCs w:val="16"/>
          <w:lang w:eastAsia="zh-CN"/>
        </w:rPr>
        <w:t xml:space="preserve"> 1</w:t>
      </w:r>
      <w:r w:rsidRPr="003073A4">
        <w:rPr>
          <w:rFonts w:eastAsiaTheme="minorEastAsia" w:hint="eastAsia"/>
          <w:b/>
          <w:bCs/>
          <w:sz w:val="16"/>
          <w:szCs w:val="16"/>
          <w:lang w:eastAsia="zh-CN"/>
        </w:rPr>
        <w:t>:</w:t>
      </w:r>
      <w:r w:rsidRPr="003073A4">
        <w:rPr>
          <w:rFonts w:eastAsiaTheme="minorEastAsia"/>
          <w:b/>
          <w:bCs/>
          <w:sz w:val="16"/>
          <w:szCs w:val="16"/>
          <w:lang w:eastAsia="zh-CN"/>
        </w:rPr>
        <w:t xml:space="preserve"> Timing difference between SRS arrival timing from aggressor UE and DL timing from serving cell</w:t>
      </w:r>
    </w:p>
    <w:p w14:paraId="5E38AD04" w14:textId="5DABBDFA" w:rsidR="00217C55" w:rsidRDefault="00217C55" w:rsidP="00217C55">
      <w:pPr>
        <w:rPr>
          <w:rFonts w:eastAsiaTheme="minorEastAsia"/>
          <w:lang w:eastAsia="zh-CN"/>
        </w:rPr>
      </w:pPr>
      <w:r>
        <w:rPr>
          <w:rFonts w:eastAsiaTheme="minorEastAsia" w:hint="eastAsia"/>
          <w:lang w:eastAsia="zh-CN"/>
        </w:rPr>
        <w:lastRenderedPageBreak/>
        <w:t>I</w:t>
      </w:r>
      <w:r>
        <w:rPr>
          <w:rFonts w:eastAsiaTheme="minorEastAsia"/>
          <w:lang w:eastAsia="zh-CN"/>
        </w:rPr>
        <w:t>n Rel-16 CLI following agreement reached in the end:</w:t>
      </w:r>
    </w:p>
    <w:p w14:paraId="19152426" w14:textId="77777777" w:rsidR="00217C55" w:rsidRPr="00217C55" w:rsidRDefault="00217C55" w:rsidP="00F35ED7">
      <w:pPr>
        <w:numPr>
          <w:ilvl w:val="0"/>
          <w:numId w:val="13"/>
        </w:numPr>
        <w:rPr>
          <w:rFonts w:eastAsiaTheme="minorEastAsia"/>
          <w:lang w:val="en-US" w:eastAsia="zh-CN"/>
        </w:rPr>
      </w:pPr>
      <w:r w:rsidRPr="00217C55">
        <w:rPr>
          <w:rFonts w:eastAsiaTheme="minorEastAsia"/>
          <w:lang w:val="en-US" w:eastAsia="zh-CN"/>
        </w:rPr>
        <w:t xml:space="preserve">R16 CLI value: TCLI = </w:t>
      </w:r>
      <w:r w:rsidRPr="00217C55">
        <w:rPr>
          <w:rFonts w:eastAsiaTheme="minorEastAsia"/>
          <w:lang w:val="en-IN" w:eastAsia="zh-CN"/>
        </w:rPr>
        <w:t>Tc*</w:t>
      </w:r>
      <w:r w:rsidRPr="00217C55">
        <w:rPr>
          <w:rFonts w:eastAsiaTheme="minorEastAsia"/>
          <w:lang w:val="en-US" w:eastAsia="zh-CN"/>
        </w:rPr>
        <w:t>NTA_offset + Tother</w:t>
      </w:r>
    </w:p>
    <w:p w14:paraId="5B187203" w14:textId="77777777" w:rsidR="00217C55" w:rsidRPr="00217C55" w:rsidRDefault="00217C55" w:rsidP="00F35ED7">
      <w:pPr>
        <w:numPr>
          <w:ilvl w:val="1"/>
          <w:numId w:val="13"/>
        </w:numPr>
        <w:rPr>
          <w:rFonts w:eastAsiaTheme="minorEastAsia"/>
          <w:lang w:val="en-US" w:eastAsia="zh-CN"/>
        </w:rPr>
      </w:pPr>
      <w:r w:rsidRPr="00217C55">
        <w:rPr>
          <w:rFonts w:eastAsiaTheme="minorEastAsia"/>
          <w:lang w:val="en-US" w:eastAsia="zh-CN"/>
        </w:rPr>
        <w:t>Tother = Tpropagation_delay + Tcell_phase_synchronization</w:t>
      </w:r>
    </w:p>
    <w:p w14:paraId="6BB09282" w14:textId="35F709B1" w:rsidR="00217C55" w:rsidRPr="00217C55" w:rsidRDefault="00506DC7" w:rsidP="00F35ED7">
      <w:pPr>
        <w:numPr>
          <w:ilvl w:val="1"/>
          <w:numId w:val="13"/>
        </w:numPr>
        <w:rPr>
          <w:rFonts w:eastAsiaTheme="minorEastAsia"/>
          <w:lang w:val="en-US" w:eastAsia="zh-CN"/>
        </w:rPr>
      </w:pPr>
      <w:r w:rsidRPr="00217C55">
        <w:rPr>
          <w:rFonts w:eastAsiaTheme="minorEastAsia"/>
          <w:lang w:val="en-US" w:eastAsia="zh-CN"/>
        </w:rPr>
        <w:t>Tother =</w:t>
      </w:r>
      <w:r w:rsidR="00217C55" w:rsidRPr="00217C55">
        <w:rPr>
          <w:rFonts w:eastAsiaTheme="minorEastAsia"/>
          <w:lang w:val="en-US" w:eastAsia="zh-CN"/>
        </w:rPr>
        <w:t xml:space="preserve"> 4.67usec for FR1 and 3.67usec for FR2</w:t>
      </w:r>
      <w:r>
        <w:rPr>
          <w:rFonts w:eastAsiaTheme="minorEastAsia" w:hint="eastAsia"/>
          <w:lang w:val="en-US" w:eastAsia="zh-CN"/>
        </w:rPr>
        <w:t xml:space="preserve"> </w:t>
      </w:r>
      <w:r>
        <w:rPr>
          <w:rFonts w:eastAsiaTheme="minorEastAsia"/>
          <w:lang w:val="en-US" w:eastAsia="zh-CN"/>
        </w:rPr>
        <w:t>with (ISD =500m for FR1 and 200m for FR2 assumed)</w:t>
      </w:r>
    </w:p>
    <w:p w14:paraId="20A3F5EA" w14:textId="3188548A" w:rsidR="00217C55" w:rsidRDefault="00506DC7" w:rsidP="00217C55">
      <w:pPr>
        <w:rPr>
          <w:rFonts w:eastAsiaTheme="minorEastAsia"/>
          <w:lang w:val="en-US" w:eastAsia="zh-CN"/>
        </w:rPr>
      </w:pPr>
      <w:r>
        <w:rPr>
          <w:rFonts w:eastAsiaTheme="minorEastAsia" w:hint="eastAsia"/>
          <w:lang w:val="en-US" w:eastAsia="zh-CN"/>
        </w:rPr>
        <w:t>A</w:t>
      </w:r>
      <w:r>
        <w:rPr>
          <w:rFonts w:eastAsiaTheme="minorEastAsia"/>
          <w:lang w:val="en-US" w:eastAsia="zh-CN"/>
        </w:rPr>
        <w:t>nd in section 9.7.1 following specification on UE measurement time window assumption is specified:</w:t>
      </w:r>
    </w:p>
    <w:tbl>
      <w:tblPr>
        <w:tblStyle w:val="afd"/>
        <w:tblW w:w="0" w:type="auto"/>
        <w:tblLook w:val="04A0" w:firstRow="1" w:lastRow="0" w:firstColumn="1" w:lastColumn="0" w:noHBand="0" w:noVBand="1"/>
      </w:tblPr>
      <w:tblGrid>
        <w:gridCol w:w="9631"/>
      </w:tblGrid>
      <w:tr w:rsidR="00506DC7" w14:paraId="0E4A26DE" w14:textId="77777777" w:rsidTr="00506DC7">
        <w:tc>
          <w:tcPr>
            <w:tcW w:w="9631" w:type="dxa"/>
          </w:tcPr>
          <w:p w14:paraId="1A10B706" w14:textId="354C73FE" w:rsidR="00506DC7" w:rsidRPr="00506DC7" w:rsidRDefault="00506DC7" w:rsidP="00217C55">
            <w:pPr>
              <w:rPr>
                <w:rFonts w:eastAsia="Malgun Gothic" w:cs="v4.2.0"/>
                <w:lang w:eastAsia="ko-KR"/>
              </w:rPr>
            </w:pPr>
            <w:r w:rsidRPr="00506DC7">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506DC7">
              <w:rPr>
                <w:rFonts w:eastAsia="Malgun Gothic"/>
                <w:lang w:val="en-US" w:eastAsia="ko-KR"/>
              </w:rPr>
              <w:t>Tc*</w:t>
            </w:r>
            <w:r w:rsidRPr="00506DC7">
              <w:rPr>
                <w:rFonts w:cs="v4.2.0"/>
                <w:lang w:eastAsia="ko-KR"/>
              </w:rPr>
              <w:t>N</w:t>
            </w:r>
            <w:r w:rsidRPr="00506DC7">
              <w:rPr>
                <w:rFonts w:cs="v4.2.0"/>
                <w:vertAlign w:val="subscript"/>
                <w:lang w:eastAsia="ko-KR"/>
              </w:rPr>
              <w:t>TA_offset</w:t>
            </w:r>
            <w:r w:rsidRPr="00506DC7">
              <w:rPr>
                <w:rFonts w:cs="v4.2.0"/>
                <w:lang w:eastAsia="ko-KR"/>
              </w:rPr>
              <w:t>.</w:t>
            </w:r>
          </w:p>
        </w:tc>
      </w:tr>
    </w:tbl>
    <w:p w14:paraId="4C76E4FC" w14:textId="4C16F5B6" w:rsidR="00506DC7" w:rsidRDefault="00506DC7" w:rsidP="00506DC7">
      <w:pPr>
        <w:jc w:val="left"/>
        <w:rPr>
          <w:rFonts w:eastAsiaTheme="minorEastAsia"/>
          <w:lang w:val="en-US" w:eastAsia="zh-CN"/>
        </w:rPr>
      </w:pPr>
      <w:r>
        <w:rPr>
          <w:rFonts w:eastAsiaTheme="minorEastAsia"/>
          <w:lang w:val="en-US" w:eastAsia="zh-CN"/>
        </w:rPr>
        <w:t>Based on above agreements, residual time error is up to 4.67 us for FR1 and 3.67 us for FR2. And cell_phase_synchronization is 3us which is dominant factor on this residual time error.   For L1 CLI measurement, this time offset and residual time error maybe optimized with following reason:</w:t>
      </w:r>
    </w:p>
    <w:p w14:paraId="27DD2C46" w14:textId="7E02933E" w:rsidR="00506DC7" w:rsidRDefault="00506DC7" w:rsidP="00F35ED7">
      <w:pPr>
        <w:pStyle w:val="aff6"/>
        <w:numPr>
          <w:ilvl w:val="0"/>
          <w:numId w:val="14"/>
        </w:numPr>
        <w:ind w:firstLineChars="0"/>
        <w:jc w:val="left"/>
        <w:rPr>
          <w:rFonts w:eastAsiaTheme="minorEastAsia"/>
          <w:lang w:val="en-US" w:eastAsia="zh-CN"/>
        </w:rPr>
      </w:pPr>
      <w:r>
        <w:rPr>
          <w:rFonts w:eastAsiaTheme="minorEastAsia" w:hint="eastAsia"/>
          <w:lang w:val="en-US" w:eastAsia="zh-CN"/>
        </w:rPr>
        <w:t>R</w:t>
      </w:r>
      <w:r>
        <w:rPr>
          <w:rFonts w:eastAsiaTheme="minorEastAsia"/>
          <w:lang w:val="en-US" w:eastAsia="zh-CN"/>
        </w:rPr>
        <w:t>el-16 L3 CLI introduced for SRS transmitted from neighbor cell for dynamic TDD scenario (different gNBs have different DL-UL TDD pattern)</w:t>
      </w:r>
    </w:p>
    <w:p w14:paraId="43D7B59F" w14:textId="0AD2729A" w:rsidR="00506DC7" w:rsidRDefault="00B84AFB" w:rsidP="00F35ED7">
      <w:pPr>
        <w:pStyle w:val="aff6"/>
        <w:numPr>
          <w:ilvl w:val="0"/>
          <w:numId w:val="14"/>
        </w:numPr>
        <w:ind w:firstLineChars="0"/>
        <w:jc w:val="left"/>
        <w:rPr>
          <w:rFonts w:eastAsiaTheme="minorEastAsia"/>
          <w:lang w:val="en-US" w:eastAsia="zh-CN"/>
        </w:rPr>
      </w:pPr>
      <w:r>
        <w:rPr>
          <w:rFonts w:eastAsiaTheme="minorEastAsia" w:hint="eastAsia"/>
          <w:lang w:val="en-US" w:eastAsia="zh-CN"/>
        </w:rPr>
        <w:t>Rel</w:t>
      </w:r>
      <w:r>
        <w:rPr>
          <w:rFonts w:eastAsiaTheme="minorEastAsia"/>
          <w:lang w:val="en-US" w:eastAsia="zh-CN"/>
        </w:rPr>
        <w:t>-19 SBFD operation with both UL sub-band and DL sub-band in DL BWP from SBFD gNB side, L1 CLI SRS-RSRP is target for intra-cell scenario which no cell phase error need to be considered</w:t>
      </w:r>
    </w:p>
    <w:p w14:paraId="7FB2FCF8" w14:textId="6BD4FA00" w:rsidR="00B84AFB" w:rsidRPr="00506DC7" w:rsidRDefault="00B84AFB" w:rsidP="00F35ED7">
      <w:pPr>
        <w:pStyle w:val="aff6"/>
        <w:numPr>
          <w:ilvl w:val="0"/>
          <w:numId w:val="14"/>
        </w:numPr>
        <w:ind w:firstLineChars="0"/>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inter-cell L1 CLI measurement considered in Rel-19, cell phase error between cells/gNBs can be optimized under co-location and well synced scenario with info exchange between gNBs. </w:t>
      </w:r>
    </w:p>
    <w:p w14:paraId="25156AD9" w14:textId="311CE36A" w:rsidR="00265323" w:rsidRDefault="00265323" w:rsidP="00217C55">
      <w:pPr>
        <w:rPr>
          <w:rFonts w:eastAsiaTheme="minorEastAsia"/>
          <w:lang w:eastAsia="zh-CN"/>
        </w:rPr>
      </w:pPr>
      <w:r w:rsidRPr="006A4CFB">
        <w:rPr>
          <w:rFonts w:eastAsiaTheme="minorEastAsia"/>
          <w:lang w:eastAsia="zh-CN"/>
        </w:rPr>
        <w:t>In rel-16 CLI measurement, due to larger residual time error which even over than CP for some</w:t>
      </w:r>
      <w:r w:rsidR="006A4CFB" w:rsidRPr="006A4CFB">
        <w:rPr>
          <w:rFonts w:eastAsiaTheme="minorEastAsia"/>
          <w:lang w:eastAsia="zh-CN"/>
        </w:rPr>
        <w:t xml:space="preserve"> of</w:t>
      </w:r>
      <w:r w:rsidRPr="006A4CFB">
        <w:rPr>
          <w:rFonts w:eastAsiaTheme="minorEastAsia"/>
          <w:lang w:eastAsia="zh-CN"/>
        </w:rPr>
        <w:t xml:space="preserve"> </w:t>
      </w:r>
      <w:r w:rsidR="006A4CFB" w:rsidRPr="006A4CFB">
        <w:rPr>
          <w:rFonts w:eastAsiaTheme="minorEastAsia"/>
          <w:lang w:eastAsia="zh-CN"/>
        </w:rPr>
        <w:t xml:space="preserve">SCSs; L3-SRS-RSRP measurement accuracy was specified </w:t>
      </w:r>
      <w:r w:rsidR="006A4CFB">
        <w:rPr>
          <w:rFonts w:eastAsiaTheme="minorEastAsia"/>
          <w:lang w:eastAsia="zh-CN"/>
        </w:rPr>
        <w:t xml:space="preserve">based on SCSs as in </w:t>
      </w:r>
      <w:r w:rsidR="0077778C">
        <w:rPr>
          <w:rFonts w:eastAsiaTheme="minorEastAsia"/>
          <w:lang w:eastAsia="zh-CN"/>
        </w:rPr>
        <w:t>section 10 of TS 38.133.</w:t>
      </w:r>
    </w:p>
    <w:p w14:paraId="36FC6631" w14:textId="762DCD26" w:rsidR="0077778C" w:rsidRPr="0077778C" w:rsidRDefault="0077778C" w:rsidP="0077778C">
      <w:pPr>
        <w:pStyle w:val="TH"/>
        <w:rPr>
          <w:sz w:val="16"/>
          <w:szCs w:val="16"/>
          <w:lang w:val="en-US"/>
        </w:rPr>
      </w:pPr>
      <w:r w:rsidRPr="0077778C">
        <w:rPr>
          <w:sz w:val="16"/>
          <w:szCs w:val="16"/>
          <w:lang w:val="en-US"/>
        </w:rPr>
        <w:t>Table 10.1.22.1.1-1:  SRS-RSRP absolute accuracy in FR1</w:t>
      </w:r>
      <w:r>
        <w:rPr>
          <w:sz w:val="16"/>
          <w:szCs w:val="16"/>
          <w:lang w:val="en-US"/>
        </w:rPr>
        <w:t xml:space="preserve"> </w:t>
      </w:r>
      <w:r w:rsidRPr="0077778C">
        <w:rPr>
          <w:sz w:val="16"/>
          <w:szCs w:val="16"/>
          <w:lang w:val="en-US"/>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77778C" w:rsidRPr="0077778C" w14:paraId="21B7DB0D" w14:textId="77777777" w:rsidTr="006822DB">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0BE926B1" w14:textId="77777777" w:rsidR="0077778C" w:rsidRPr="0077778C" w:rsidRDefault="0077778C" w:rsidP="006822DB">
            <w:pPr>
              <w:pStyle w:val="TAH"/>
              <w:rPr>
                <w:sz w:val="16"/>
                <w:szCs w:val="16"/>
              </w:rPr>
            </w:pPr>
            <w:r w:rsidRPr="0077778C">
              <w:rPr>
                <w:sz w:val="16"/>
                <w:szCs w:val="16"/>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0A7E1352" w14:textId="77777777" w:rsidR="0077778C" w:rsidRPr="0077778C" w:rsidRDefault="0077778C" w:rsidP="006822DB">
            <w:pPr>
              <w:pStyle w:val="TAH"/>
              <w:rPr>
                <w:sz w:val="16"/>
                <w:szCs w:val="16"/>
              </w:rPr>
            </w:pPr>
            <w:r w:rsidRPr="0077778C">
              <w:rPr>
                <w:sz w:val="16"/>
                <w:szCs w:val="16"/>
              </w:rPr>
              <w:t>Conditions</w:t>
            </w:r>
          </w:p>
        </w:tc>
      </w:tr>
      <w:tr w:rsidR="0077778C" w:rsidRPr="0077778C" w14:paraId="41521277" w14:textId="77777777" w:rsidTr="006822DB">
        <w:trPr>
          <w:jc w:val="center"/>
        </w:trPr>
        <w:tc>
          <w:tcPr>
            <w:tcW w:w="2126" w:type="dxa"/>
            <w:gridSpan w:val="3"/>
            <w:tcBorders>
              <w:top w:val="single" w:sz="6" w:space="0" w:color="auto"/>
              <w:left w:val="single" w:sz="6" w:space="0" w:color="auto"/>
              <w:right w:val="single" w:sz="6" w:space="0" w:color="auto"/>
            </w:tcBorders>
            <w:shd w:val="clear" w:color="auto" w:fill="auto"/>
          </w:tcPr>
          <w:p w14:paraId="255B4649" w14:textId="77777777" w:rsidR="0077778C" w:rsidRPr="0077778C" w:rsidRDefault="0077778C" w:rsidP="006822DB">
            <w:pPr>
              <w:pStyle w:val="TAH"/>
              <w:rPr>
                <w:sz w:val="16"/>
                <w:szCs w:val="16"/>
              </w:rPr>
            </w:pPr>
            <w:r w:rsidRPr="0077778C">
              <w:rPr>
                <w:sz w:val="16"/>
                <w:szCs w:val="16"/>
              </w:rPr>
              <w:t>Normal condition</w:t>
            </w:r>
          </w:p>
        </w:tc>
        <w:tc>
          <w:tcPr>
            <w:tcW w:w="2229" w:type="dxa"/>
            <w:gridSpan w:val="3"/>
            <w:tcBorders>
              <w:top w:val="single" w:sz="4" w:space="0" w:color="auto"/>
              <w:left w:val="single" w:sz="6" w:space="0" w:color="auto"/>
              <w:right w:val="single" w:sz="6" w:space="0" w:color="auto"/>
            </w:tcBorders>
            <w:shd w:val="clear" w:color="auto" w:fill="auto"/>
          </w:tcPr>
          <w:p w14:paraId="39A419B7" w14:textId="77777777" w:rsidR="0077778C" w:rsidRPr="0077778C" w:rsidRDefault="0077778C" w:rsidP="006822DB">
            <w:pPr>
              <w:pStyle w:val="TAH"/>
              <w:rPr>
                <w:sz w:val="16"/>
                <w:szCs w:val="16"/>
              </w:rPr>
            </w:pPr>
            <w:r w:rsidRPr="0077778C">
              <w:rPr>
                <w:sz w:val="16"/>
                <w:szCs w:val="16"/>
              </w:rPr>
              <w:t>Extreme condition</w:t>
            </w:r>
          </w:p>
        </w:tc>
        <w:tc>
          <w:tcPr>
            <w:tcW w:w="652" w:type="dxa"/>
            <w:tcBorders>
              <w:top w:val="single" w:sz="6" w:space="0" w:color="auto"/>
              <w:left w:val="single" w:sz="6" w:space="0" w:color="auto"/>
              <w:right w:val="single" w:sz="6" w:space="0" w:color="auto"/>
            </w:tcBorders>
            <w:shd w:val="clear" w:color="auto" w:fill="auto"/>
          </w:tcPr>
          <w:p w14:paraId="677B47FC" w14:textId="77777777" w:rsidR="0077778C" w:rsidRPr="0077778C" w:rsidRDefault="0077778C" w:rsidP="006822DB">
            <w:pPr>
              <w:pStyle w:val="TAH"/>
              <w:rPr>
                <w:sz w:val="16"/>
                <w:szCs w:val="16"/>
              </w:rPr>
            </w:pPr>
            <w:r w:rsidRPr="0077778C">
              <w:rPr>
                <w:sz w:val="16"/>
                <w:szCs w:val="16"/>
              </w:rPr>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7F858BD3" w14:textId="77777777" w:rsidR="0077778C" w:rsidRPr="0077778C" w:rsidRDefault="0077778C" w:rsidP="006822DB">
            <w:pPr>
              <w:pStyle w:val="TAH"/>
              <w:rPr>
                <w:sz w:val="16"/>
                <w:szCs w:val="16"/>
              </w:rPr>
            </w:pPr>
            <w:r w:rsidRPr="0077778C">
              <w:rPr>
                <w:sz w:val="16"/>
                <w:szCs w:val="16"/>
              </w:rPr>
              <w:t>Io</w:t>
            </w:r>
            <w:r w:rsidRPr="0077778C">
              <w:rPr>
                <w:sz w:val="16"/>
                <w:szCs w:val="16"/>
                <w:vertAlign w:val="superscript"/>
              </w:rPr>
              <w:t xml:space="preserve"> Note 1</w:t>
            </w:r>
            <w:r w:rsidRPr="0077778C">
              <w:rPr>
                <w:sz w:val="16"/>
                <w:szCs w:val="16"/>
              </w:rPr>
              <w:t xml:space="preserve"> range</w:t>
            </w:r>
          </w:p>
        </w:tc>
      </w:tr>
      <w:tr w:rsidR="0077778C" w:rsidRPr="0077778C" w14:paraId="77294936" w14:textId="77777777" w:rsidTr="006822DB">
        <w:trPr>
          <w:jc w:val="center"/>
        </w:trPr>
        <w:tc>
          <w:tcPr>
            <w:tcW w:w="2126" w:type="dxa"/>
            <w:gridSpan w:val="3"/>
            <w:tcBorders>
              <w:left w:val="single" w:sz="6" w:space="0" w:color="auto"/>
              <w:bottom w:val="single" w:sz="6" w:space="0" w:color="auto"/>
              <w:right w:val="single" w:sz="6" w:space="0" w:color="auto"/>
            </w:tcBorders>
            <w:shd w:val="clear" w:color="auto" w:fill="auto"/>
          </w:tcPr>
          <w:p w14:paraId="049B3FF8" w14:textId="77777777" w:rsidR="0077778C" w:rsidRPr="0077778C" w:rsidRDefault="0077778C" w:rsidP="006822DB">
            <w:pPr>
              <w:pStyle w:val="TAH"/>
              <w:rPr>
                <w:sz w:val="16"/>
                <w:szCs w:val="16"/>
              </w:rPr>
            </w:pPr>
          </w:p>
        </w:tc>
        <w:tc>
          <w:tcPr>
            <w:tcW w:w="2229" w:type="dxa"/>
            <w:gridSpan w:val="3"/>
            <w:tcBorders>
              <w:left w:val="single" w:sz="6" w:space="0" w:color="auto"/>
              <w:bottom w:val="single" w:sz="6" w:space="0" w:color="auto"/>
              <w:right w:val="single" w:sz="6" w:space="0" w:color="auto"/>
            </w:tcBorders>
            <w:shd w:val="clear" w:color="auto" w:fill="auto"/>
          </w:tcPr>
          <w:p w14:paraId="52F1AD50" w14:textId="77777777" w:rsidR="0077778C" w:rsidRPr="0077778C" w:rsidRDefault="0077778C" w:rsidP="006822DB">
            <w:pPr>
              <w:pStyle w:val="TAH"/>
              <w:rPr>
                <w:sz w:val="16"/>
                <w:szCs w:val="16"/>
              </w:rPr>
            </w:pPr>
          </w:p>
        </w:tc>
        <w:tc>
          <w:tcPr>
            <w:tcW w:w="652" w:type="dxa"/>
            <w:tcBorders>
              <w:left w:val="single" w:sz="6" w:space="0" w:color="auto"/>
              <w:bottom w:val="single" w:sz="6" w:space="0" w:color="auto"/>
              <w:right w:val="single" w:sz="6" w:space="0" w:color="auto"/>
            </w:tcBorders>
            <w:shd w:val="clear" w:color="auto" w:fill="auto"/>
          </w:tcPr>
          <w:p w14:paraId="1C92B3F3" w14:textId="77777777" w:rsidR="0077778C" w:rsidRPr="0077778C" w:rsidRDefault="0077778C" w:rsidP="006822DB">
            <w:pPr>
              <w:pStyle w:val="TAH"/>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430E3B9B" w14:textId="77777777" w:rsidR="0077778C" w:rsidRPr="0077778C" w:rsidRDefault="0077778C" w:rsidP="006822DB">
            <w:pPr>
              <w:pStyle w:val="TAH"/>
              <w:rPr>
                <w:sz w:val="16"/>
                <w:szCs w:val="16"/>
                <w:lang w:val="en-US"/>
              </w:rPr>
            </w:pPr>
            <w:r w:rsidRPr="0077778C">
              <w:rPr>
                <w:sz w:val="16"/>
                <w:szCs w:val="16"/>
                <w:lang w:val="en-US"/>
              </w:rPr>
              <w:t>NR operating band groups</w:t>
            </w:r>
            <w:r w:rsidRPr="0077778C">
              <w:rPr>
                <w:sz w:val="16"/>
                <w:szCs w:val="16"/>
                <w:vertAlign w:val="superscript"/>
                <w:lang w:val="en-US"/>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14118A58" w14:textId="77777777" w:rsidR="0077778C" w:rsidRPr="0077778C" w:rsidRDefault="0077778C" w:rsidP="006822DB">
            <w:pPr>
              <w:pStyle w:val="TAH"/>
              <w:rPr>
                <w:sz w:val="16"/>
                <w:szCs w:val="16"/>
              </w:rPr>
            </w:pPr>
            <w:r w:rsidRPr="0077778C">
              <w:rPr>
                <w:sz w:val="16"/>
                <w:szCs w:val="16"/>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7FF50E0F" w14:textId="77777777" w:rsidR="0077778C" w:rsidRPr="0077778C" w:rsidRDefault="0077778C" w:rsidP="006822DB">
            <w:pPr>
              <w:pStyle w:val="TAH"/>
              <w:rPr>
                <w:sz w:val="16"/>
                <w:szCs w:val="16"/>
              </w:rPr>
            </w:pPr>
            <w:r w:rsidRPr="0077778C">
              <w:rPr>
                <w:sz w:val="16"/>
                <w:szCs w:val="16"/>
              </w:rPr>
              <w:t>Maximum Io</w:t>
            </w:r>
          </w:p>
        </w:tc>
      </w:tr>
      <w:tr w:rsidR="0077778C" w:rsidRPr="0077778C" w14:paraId="0B939EEF" w14:textId="77777777" w:rsidTr="006822DB">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05EA8EE3" w14:textId="77777777" w:rsidR="0077778C" w:rsidRPr="0077778C" w:rsidRDefault="0077778C" w:rsidP="006822DB">
            <w:pPr>
              <w:pStyle w:val="TAH"/>
              <w:rPr>
                <w:sz w:val="16"/>
                <w:szCs w:val="16"/>
                <w:lang w:eastAsia="zh-CN"/>
              </w:rPr>
            </w:pPr>
            <w:r w:rsidRPr="0077778C">
              <w:rPr>
                <w:sz w:val="16"/>
                <w:szCs w:val="16"/>
              </w:rPr>
              <w:t>dB</w:t>
            </w:r>
          </w:p>
        </w:tc>
        <w:tc>
          <w:tcPr>
            <w:tcW w:w="652" w:type="dxa"/>
            <w:tcBorders>
              <w:top w:val="single" w:sz="6" w:space="0" w:color="auto"/>
              <w:left w:val="single" w:sz="6" w:space="0" w:color="auto"/>
              <w:right w:val="single" w:sz="6" w:space="0" w:color="auto"/>
            </w:tcBorders>
            <w:shd w:val="clear" w:color="auto" w:fill="auto"/>
          </w:tcPr>
          <w:p w14:paraId="12784E18" w14:textId="77777777" w:rsidR="0077778C" w:rsidRPr="0077778C" w:rsidRDefault="0077778C" w:rsidP="006822DB">
            <w:pPr>
              <w:pStyle w:val="TAH"/>
              <w:rPr>
                <w:sz w:val="16"/>
                <w:szCs w:val="16"/>
              </w:rPr>
            </w:pPr>
            <w:r w:rsidRPr="0077778C">
              <w:rPr>
                <w:sz w:val="16"/>
                <w:szCs w:val="16"/>
              </w:rPr>
              <w:t>dB</w:t>
            </w:r>
          </w:p>
        </w:tc>
        <w:tc>
          <w:tcPr>
            <w:tcW w:w="1506" w:type="dxa"/>
            <w:tcBorders>
              <w:top w:val="single" w:sz="6" w:space="0" w:color="auto"/>
              <w:left w:val="single" w:sz="6" w:space="0" w:color="auto"/>
              <w:right w:val="single" w:sz="4" w:space="0" w:color="auto"/>
            </w:tcBorders>
            <w:shd w:val="clear" w:color="auto" w:fill="auto"/>
          </w:tcPr>
          <w:p w14:paraId="2C58A7F7" w14:textId="77777777" w:rsidR="0077778C" w:rsidRPr="0077778C" w:rsidRDefault="0077778C" w:rsidP="006822DB">
            <w:pPr>
              <w:pStyle w:val="TAH"/>
              <w:rPr>
                <w:sz w:val="16"/>
                <w:szCs w:val="16"/>
              </w:rPr>
            </w:pPr>
          </w:p>
        </w:tc>
        <w:tc>
          <w:tcPr>
            <w:tcW w:w="2253" w:type="dxa"/>
            <w:gridSpan w:val="3"/>
            <w:tcBorders>
              <w:top w:val="single" w:sz="6" w:space="0" w:color="auto"/>
              <w:left w:val="single" w:sz="4" w:space="0" w:color="auto"/>
              <w:right w:val="single" w:sz="6" w:space="0" w:color="auto"/>
            </w:tcBorders>
            <w:shd w:val="clear" w:color="auto" w:fill="auto"/>
          </w:tcPr>
          <w:p w14:paraId="60307FE0" w14:textId="77777777" w:rsidR="0077778C" w:rsidRPr="0077778C" w:rsidRDefault="0077778C" w:rsidP="006822DB">
            <w:pPr>
              <w:pStyle w:val="TAH"/>
              <w:rPr>
                <w:sz w:val="16"/>
                <w:szCs w:val="16"/>
              </w:rPr>
            </w:pPr>
            <w:r w:rsidRPr="0077778C">
              <w:rPr>
                <w:rFonts w:cs="Arial"/>
                <w:sz w:val="16"/>
                <w:szCs w:val="16"/>
              </w:rPr>
              <w:t xml:space="preserve">dBm / </w:t>
            </w:r>
            <w:r w:rsidRPr="0077778C">
              <w:rPr>
                <w:sz w:val="16"/>
                <w:szCs w:val="16"/>
              </w:rPr>
              <w:t>SCS</w:t>
            </w:r>
            <w:r w:rsidRPr="0077778C">
              <w:rPr>
                <w:sz w:val="16"/>
                <w:szCs w:val="16"/>
                <w:vertAlign w:val="subscript"/>
              </w:rPr>
              <w:t>SRS</w:t>
            </w:r>
          </w:p>
        </w:tc>
        <w:tc>
          <w:tcPr>
            <w:tcW w:w="883" w:type="dxa"/>
            <w:tcBorders>
              <w:top w:val="single" w:sz="6" w:space="0" w:color="auto"/>
              <w:left w:val="single" w:sz="6" w:space="0" w:color="auto"/>
              <w:right w:val="single" w:sz="6" w:space="0" w:color="auto"/>
            </w:tcBorders>
            <w:shd w:val="clear" w:color="auto" w:fill="auto"/>
          </w:tcPr>
          <w:p w14:paraId="3FA6A9B7" w14:textId="77777777" w:rsidR="0077778C" w:rsidRPr="0077778C" w:rsidRDefault="0077778C" w:rsidP="006822DB">
            <w:pPr>
              <w:pStyle w:val="TAH"/>
              <w:rPr>
                <w:sz w:val="16"/>
                <w:szCs w:val="16"/>
              </w:rPr>
            </w:pPr>
            <w:r w:rsidRPr="0077778C">
              <w:rPr>
                <w:sz w:val="16"/>
                <w:szCs w:val="16"/>
              </w:rPr>
              <w:t xml:space="preserve">dBm/BW </w:t>
            </w:r>
            <w:r w:rsidRPr="0077778C">
              <w:rPr>
                <w:sz w:val="16"/>
                <w:szCs w:val="16"/>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77C99630" w14:textId="77777777" w:rsidR="0077778C" w:rsidRPr="0077778C" w:rsidRDefault="0077778C" w:rsidP="006822DB">
            <w:pPr>
              <w:pStyle w:val="TAH"/>
              <w:rPr>
                <w:sz w:val="16"/>
                <w:szCs w:val="16"/>
              </w:rPr>
            </w:pPr>
            <w:r w:rsidRPr="0077778C">
              <w:rPr>
                <w:sz w:val="16"/>
                <w:szCs w:val="16"/>
              </w:rPr>
              <w:t xml:space="preserve">dBm/BW </w:t>
            </w:r>
            <w:r w:rsidRPr="0077778C">
              <w:rPr>
                <w:sz w:val="16"/>
                <w:szCs w:val="16"/>
                <w:vertAlign w:val="subscript"/>
              </w:rPr>
              <w:t>Channel</w:t>
            </w:r>
          </w:p>
        </w:tc>
      </w:tr>
      <w:tr w:rsidR="0077778C" w:rsidRPr="0077778C" w14:paraId="053C2D65" w14:textId="77777777" w:rsidTr="006822DB">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3944F517" w14:textId="77777777" w:rsidR="0077778C" w:rsidRPr="0077778C" w:rsidRDefault="0077778C" w:rsidP="006822DB">
            <w:pPr>
              <w:pStyle w:val="TAH"/>
              <w:rPr>
                <w:sz w:val="16"/>
                <w:szCs w:val="16"/>
              </w:rPr>
            </w:pPr>
            <w:r w:rsidRPr="0077778C">
              <w:rPr>
                <w:sz w:val="16"/>
                <w:szCs w:val="16"/>
              </w:rPr>
              <w:t>SCS</w:t>
            </w:r>
            <w:r w:rsidRPr="0077778C">
              <w:rPr>
                <w:sz w:val="16"/>
                <w:szCs w:val="16"/>
                <w:vertAlign w:val="subscript"/>
              </w:rPr>
              <w:t>SRS</w:t>
            </w:r>
            <w:r w:rsidRPr="0077778C">
              <w:rPr>
                <w:sz w:val="16"/>
                <w:szCs w:val="16"/>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257B4B06" w14:textId="77777777" w:rsidR="0077778C" w:rsidRPr="0077778C" w:rsidRDefault="0077778C" w:rsidP="006822DB">
            <w:pPr>
              <w:pStyle w:val="TAH"/>
              <w:rPr>
                <w:sz w:val="16"/>
                <w:szCs w:val="16"/>
              </w:rPr>
            </w:pPr>
            <w:r w:rsidRPr="0077778C">
              <w:rPr>
                <w:sz w:val="16"/>
                <w:szCs w:val="16"/>
              </w:rPr>
              <w:t>SCS</w:t>
            </w:r>
            <w:r w:rsidRPr="0077778C">
              <w:rPr>
                <w:sz w:val="16"/>
                <w:szCs w:val="16"/>
                <w:vertAlign w:val="subscript"/>
              </w:rPr>
              <w:t>SRS</w:t>
            </w:r>
            <w:r w:rsidRPr="0077778C">
              <w:rPr>
                <w:sz w:val="16"/>
                <w:szCs w:val="16"/>
              </w:rPr>
              <w:t xml:space="preserve"> (kHz)</w:t>
            </w:r>
          </w:p>
        </w:tc>
        <w:tc>
          <w:tcPr>
            <w:tcW w:w="652" w:type="dxa"/>
            <w:tcBorders>
              <w:left w:val="single" w:sz="6" w:space="0" w:color="auto"/>
              <w:right w:val="single" w:sz="6" w:space="0" w:color="auto"/>
            </w:tcBorders>
            <w:shd w:val="clear" w:color="auto" w:fill="auto"/>
          </w:tcPr>
          <w:p w14:paraId="05F9EC97" w14:textId="77777777" w:rsidR="0077778C" w:rsidRPr="0077778C" w:rsidRDefault="0077778C" w:rsidP="006822DB">
            <w:pPr>
              <w:pStyle w:val="TAH"/>
              <w:rPr>
                <w:sz w:val="16"/>
                <w:szCs w:val="16"/>
              </w:rPr>
            </w:pPr>
          </w:p>
        </w:tc>
        <w:tc>
          <w:tcPr>
            <w:tcW w:w="1506" w:type="dxa"/>
            <w:tcBorders>
              <w:left w:val="single" w:sz="6" w:space="0" w:color="auto"/>
              <w:right w:val="single" w:sz="4" w:space="0" w:color="auto"/>
            </w:tcBorders>
            <w:shd w:val="clear" w:color="auto" w:fill="auto"/>
          </w:tcPr>
          <w:p w14:paraId="5FF6144D" w14:textId="77777777" w:rsidR="0077778C" w:rsidRPr="0077778C" w:rsidRDefault="0077778C" w:rsidP="006822DB">
            <w:pPr>
              <w:pStyle w:val="TAH"/>
              <w:rPr>
                <w:sz w:val="16"/>
                <w:szCs w:val="16"/>
              </w:rPr>
            </w:pPr>
          </w:p>
        </w:tc>
        <w:tc>
          <w:tcPr>
            <w:tcW w:w="2253" w:type="dxa"/>
            <w:gridSpan w:val="3"/>
            <w:tcBorders>
              <w:left w:val="single" w:sz="4" w:space="0" w:color="auto"/>
              <w:bottom w:val="single" w:sz="6" w:space="0" w:color="auto"/>
              <w:right w:val="single" w:sz="6" w:space="0" w:color="auto"/>
            </w:tcBorders>
            <w:shd w:val="clear" w:color="auto" w:fill="auto"/>
          </w:tcPr>
          <w:p w14:paraId="7E75B7B1" w14:textId="77777777" w:rsidR="0077778C" w:rsidRPr="0077778C" w:rsidRDefault="0077778C" w:rsidP="006822DB">
            <w:pPr>
              <w:pStyle w:val="TAH"/>
              <w:rPr>
                <w:rFonts w:cs="Arial"/>
                <w:sz w:val="16"/>
                <w:szCs w:val="16"/>
              </w:rPr>
            </w:pPr>
          </w:p>
        </w:tc>
        <w:tc>
          <w:tcPr>
            <w:tcW w:w="883" w:type="dxa"/>
            <w:tcBorders>
              <w:left w:val="single" w:sz="6" w:space="0" w:color="auto"/>
              <w:right w:val="single" w:sz="6" w:space="0" w:color="auto"/>
            </w:tcBorders>
            <w:shd w:val="clear" w:color="auto" w:fill="auto"/>
          </w:tcPr>
          <w:p w14:paraId="05150CD2" w14:textId="77777777" w:rsidR="0077778C" w:rsidRPr="0077778C" w:rsidRDefault="0077778C" w:rsidP="006822DB">
            <w:pPr>
              <w:pStyle w:val="TAH"/>
              <w:rPr>
                <w:sz w:val="16"/>
                <w:szCs w:val="16"/>
              </w:rPr>
            </w:pPr>
          </w:p>
        </w:tc>
        <w:tc>
          <w:tcPr>
            <w:tcW w:w="954" w:type="dxa"/>
            <w:tcBorders>
              <w:left w:val="single" w:sz="6" w:space="0" w:color="auto"/>
              <w:right w:val="single" w:sz="4" w:space="0" w:color="auto"/>
            </w:tcBorders>
            <w:shd w:val="clear" w:color="auto" w:fill="auto"/>
          </w:tcPr>
          <w:p w14:paraId="13999029" w14:textId="77777777" w:rsidR="0077778C" w:rsidRPr="0077778C" w:rsidRDefault="0077778C" w:rsidP="006822DB">
            <w:pPr>
              <w:pStyle w:val="TAH"/>
              <w:rPr>
                <w:sz w:val="16"/>
                <w:szCs w:val="16"/>
              </w:rPr>
            </w:pPr>
          </w:p>
        </w:tc>
      </w:tr>
      <w:tr w:rsidR="0077778C" w:rsidRPr="0077778C" w14:paraId="2C0205A7" w14:textId="77777777" w:rsidTr="006822DB">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70A62D84" w14:textId="77777777" w:rsidR="0077778C" w:rsidRPr="0077778C" w:rsidRDefault="0077778C" w:rsidP="006822DB">
            <w:pPr>
              <w:pStyle w:val="TAH"/>
              <w:rPr>
                <w:sz w:val="16"/>
                <w:szCs w:val="16"/>
                <w:lang w:eastAsia="zh-CN"/>
              </w:rPr>
            </w:pPr>
            <w:r w:rsidRPr="0077778C">
              <w:rPr>
                <w:rFonts w:hint="eastAsia"/>
                <w:sz w:val="16"/>
                <w:szCs w:val="16"/>
                <w:lang w:eastAsia="zh-CN"/>
              </w:rPr>
              <w:t>1</w:t>
            </w:r>
            <w:r w:rsidRPr="0077778C">
              <w:rPr>
                <w:sz w:val="16"/>
                <w:szCs w:val="16"/>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322D1924" w14:textId="77777777" w:rsidR="0077778C" w:rsidRPr="0077778C" w:rsidRDefault="0077778C" w:rsidP="006822DB">
            <w:pPr>
              <w:pStyle w:val="TAH"/>
              <w:rPr>
                <w:sz w:val="16"/>
                <w:szCs w:val="16"/>
                <w:lang w:eastAsia="zh-CN"/>
              </w:rPr>
            </w:pPr>
            <w:r w:rsidRPr="0077778C">
              <w:rPr>
                <w:rFonts w:hint="eastAsia"/>
                <w:sz w:val="16"/>
                <w:szCs w:val="16"/>
                <w:lang w:eastAsia="zh-CN"/>
              </w:rPr>
              <w:t>3</w:t>
            </w:r>
            <w:r w:rsidRPr="0077778C">
              <w:rPr>
                <w:sz w:val="16"/>
                <w:szCs w:val="16"/>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72A3B0B" w14:textId="77777777" w:rsidR="0077778C" w:rsidRPr="0077778C" w:rsidRDefault="0077778C" w:rsidP="006822DB">
            <w:pPr>
              <w:pStyle w:val="TAH"/>
              <w:rPr>
                <w:sz w:val="16"/>
                <w:szCs w:val="16"/>
                <w:lang w:eastAsia="zh-CN"/>
              </w:rPr>
            </w:pPr>
            <w:r w:rsidRPr="0077778C">
              <w:rPr>
                <w:rFonts w:hint="eastAsia"/>
                <w:sz w:val="16"/>
                <w:szCs w:val="16"/>
                <w:lang w:eastAsia="zh-CN"/>
              </w:rPr>
              <w:t>6</w:t>
            </w:r>
            <w:r w:rsidRPr="0077778C">
              <w:rPr>
                <w:sz w:val="16"/>
                <w:szCs w:val="16"/>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7A27DAFA" w14:textId="77777777" w:rsidR="0077778C" w:rsidRPr="0077778C" w:rsidRDefault="0077778C" w:rsidP="006822DB">
            <w:pPr>
              <w:pStyle w:val="TAH"/>
              <w:rPr>
                <w:sz w:val="16"/>
                <w:szCs w:val="16"/>
              </w:rPr>
            </w:pPr>
            <w:r w:rsidRPr="0077778C">
              <w:rPr>
                <w:rFonts w:hint="eastAsia"/>
                <w:sz w:val="16"/>
                <w:szCs w:val="16"/>
                <w:lang w:eastAsia="zh-CN"/>
              </w:rPr>
              <w:t>1</w:t>
            </w:r>
            <w:r w:rsidRPr="0077778C">
              <w:rPr>
                <w:sz w:val="16"/>
                <w:szCs w:val="16"/>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66089BAF" w14:textId="77777777" w:rsidR="0077778C" w:rsidRPr="0077778C" w:rsidRDefault="0077778C" w:rsidP="006822DB">
            <w:pPr>
              <w:pStyle w:val="TAH"/>
              <w:rPr>
                <w:sz w:val="16"/>
                <w:szCs w:val="16"/>
              </w:rPr>
            </w:pPr>
            <w:r w:rsidRPr="0077778C">
              <w:rPr>
                <w:rFonts w:hint="eastAsia"/>
                <w:sz w:val="16"/>
                <w:szCs w:val="16"/>
                <w:lang w:eastAsia="zh-CN"/>
              </w:rPr>
              <w:t>3</w:t>
            </w:r>
            <w:r w:rsidRPr="0077778C">
              <w:rPr>
                <w:sz w:val="16"/>
                <w:szCs w:val="16"/>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734973F2" w14:textId="77777777" w:rsidR="0077778C" w:rsidRPr="0077778C" w:rsidRDefault="0077778C" w:rsidP="006822DB">
            <w:pPr>
              <w:pStyle w:val="TAH"/>
              <w:rPr>
                <w:sz w:val="16"/>
                <w:szCs w:val="16"/>
              </w:rPr>
            </w:pPr>
            <w:r w:rsidRPr="0077778C">
              <w:rPr>
                <w:rFonts w:hint="eastAsia"/>
                <w:sz w:val="16"/>
                <w:szCs w:val="16"/>
                <w:lang w:eastAsia="zh-CN"/>
              </w:rPr>
              <w:t>6</w:t>
            </w:r>
            <w:r w:rsidRPr="0077778C">
              <w:rPr>
                <w:sz w:val="16"/>
                <w:szCs w:val="16"/>
                <w:lang w:eastAsia="zh-CN"/>
              </w:rPr>
              <w:t>0</w:t>
            </w:r>
          </w:p>
        </w:tc>
        <w:tc>
          <w:tcPr>
            <w:tcW w:w="652" w:type="dxa"/>
            <w:tcBorders>
              <w:left w:val="single" w:sz="6" w:space="0" w:color="auto"/>
              <w:bottom w:val="single" w:sz="4" w:space="0" w:color="auto"/>
              <w:right w:val="single" w:sz="6" w:space="0" w:color="auto"/>
            </w:tcBorders>
            <w:shd w:val="clear" w:color="auto" w:fill="auto"/>
          </w:tcPr>
          <w:p w14:paraId="63F1EFEA" w14:textId="77777777" w:rsidR="0077778C" w:rsidRPr="0077778C" w:rsidRDefault="0077778C" w:rsidP="006822DB">
            <w:pPr>
              <w:pStyle w:val="TAH"/>
              <w:rPr>
                <w:sz w:val="16"/>
                <w:szCs w:val="16"/>
              </w:rPr>
            </w:pPr>
          </w:p>
        </w:tc>
        <w:tc>
          <w:tcPr>
            <w:tcW w:w="1506" w:type="dxa"/>
            <w:tcBorders>
              <w:left w:val="single" w:sz="6" w:space="0" w:color="auto"/>
              <w:right w:val="single" w:sz="4" w:space="0" w:color="auto"/>
            </w:tcBorders>
            <w:shd w:val="clear" w:color="auto" w:fill="auto"/>
          </w:tcPr>
          <w:p w14:paraId="538DDE84" w14:textId="77777777" w:rsidR="0077778C" w:rsidRPr="0077778C" w:rsidRDefault="0077778C" w:rsidP="006822DB">
            <w:pPr>
              <w:pStyle w:val="TAH"/>
              <w:rPr>
                <w:sz w:val="16"/>
                <w:szCs w:val="16"/>
              </w:rPr>
            </w:pPr>
          </w:p>
        </w:tc>
        <w:tc>
          <w:tcPr>
            <w:tcW w:w="751" w:type="dxa"/>
            <w:tcBorders>
              <w:top w:val="single" w:sz="6" w:space="0" w:color="auto"/>
              <w:left w:val="single" w:sz="4" w:space="0" w:color="auto"/>
              <w:right w:val="single" w:sz="6" w:space="0" w:color="auto"/>
            </w:tcBorders>
            <w:shd w:val="clear" w:color="auto" w:fill="auto"/>
          </w:tcPr>
          <w:p w14:paraId="049E471F" w14:textId="77777777" w:rsidR="0077778C" w:rsidRPr="0077778C" w:rsidRDefault="0077778C" w:rsidP="006822DB">
            <w:pPr>
              <w:pStyle w:val="TAH"/>
              <w:rPr>
                <w:rFonts w:cs="Arial"/>
                <w:sz w:val="16"/>
                <w:szCs w:val="16"/>
              </w:rPr>
            </w:pPr>
            <w:r w:rsidRPr="0077778C">
              <w:rPr>
                <w:sz w:val="16"/>
                <w:szCs w:val="16"/>
              </w:rPr>
              <w:t>SCS</w:t>
            </w:r>
            <w:r w:rsidRPr="0077778C">
              <w:rPr>
                <w:sz w:val="16"/>
                <w:szCs w:val="16"/>
                <w:vertAlign w:val="subscript"/>
              </w:rPr>
              <w:t>SRS</w:t>
            </w:r>
            <w:r w:rsidRPr="0077778C">
              <w:rPr>
                <w:rFonts w:cs="Arial"/>
                <w:sz w:val="16"/>
                <w:szCs w:val="16"/>
              </w:rPr>
              <w:t xml:space="preserve"> = 15 kHz</w:t>
            </w:r>
          </w:p>
        </w:tc>
        <w:tc>
          <w:tcPr>
            <w:tcW w:w="751" w:type="dxa"/>
            <w:tcBorders>
              <w:top w:val="single" w:sz="6" w:space="0" w:color="auto"/>
              <w:left w:val="single" w:sz="4" w:space="0" w:color="auto"/>
              <w:right w:val="single" w:sz="6" w:space="0" w:color="auto"/>
            </w:tcBorders>
            <w:shd w:val="clear" w:color="auto" w:fill="auto"/>
          </w:tcPr>
          <w:p w14:paraId="471B2995" w14:textId="77777777" w:rsidR="0077778C" w:rsidRPr="0077778C" w:rsidRDefault="0077778C" w:rsidP="006822DB">
            <w:pPr>
              <w:pStyle w:val="TAH"/>
              <w:rPr>
                <w:rFonts w:cs="Arial"/>
                <w:sz w:val="16"/>
                <w:szCs w:val="16"/>
              </w:rPr>
            </w:pPr>
            <w:r w:rsidRPr="0077778C">
              <w:rPr>
                <w:sz w:val="16"/>
                <w:szCs w:val="16"/>
              </w:rPr>
              <w:t>SCS</w:t>
            </w:r>
            <w:r w:rsidRPr="0077778C">
              <w:rPr>
                <w:sz w:val="16"/>
                <w:szCs w:val="16"/>
                <w:vertAlign w:val="subscript"/>
              </w:rPr>
              <w:t>SRS</w:t>
            </w:r>
            <w:r w:rsidRPr="0077778C">
              <w:rPr>
                <w:rFonts w:cs="Arial"/>
                <w:sz w:val="16"/>
                <w:szCs w:val="16"/>
              </w:rPr>
              <w:t xml:space="preserve"> = 30 kHz</w:t>
            </w:r>
          </w:p>
        </w:tc>
        <w:tc>
          <w:tcPr>
            <w:tcW w:w="751" w:type="dxa"/>
            <w:tcBorders>
              <w:top w:val="single" w:sz="6" w:space="0" w:color="auto"/>
              <w:left w:val="single" w:sz="4" w:space="0" w:color="auto"/>
              <w:right w:val="single" w:sz="6" w:space="0" w:color="auto"/>
            </w:tcBorders>
            <w:shd w:val="clear" w:color="auto" w:fill="auto"/>
          </w:tcPr>
          <w:p w14:paraId="7817113E" w14:textId="77777777" w:rsidR="0077778C" w:rsidRPr="0077778C" w:rsidRDefault="0077778C" w:rsidP="006822DB">
            <w:pPr>
              <w:pStyle w:val="TAH"/>
              <w:rPr>
                <w:rFonts w:cs="Arial"/>
                <w:sz w:val="16"/>
                <w:szCs w:val="16"/>
              </w:rPr>
            </w:pPr>
            <w:r w:rsidRPr="0077778C">
              <w:rPr>
                <w:sz w:val="16"/>
                <w:szCs w:val="16"/>
              </w:rPr>
              <w:t>SCS</w:t>
            </w:r>
            <w:r w:rsidRPr="0077778C">
              <w:rPr>
                <w:sz w:val="16"/>
                <w:szCs w:val="16"/>
                <w:vertAlign w:val="subscript"/>
              </w:rPr>
              <w:t>SRS</w:t>
            </w:r>
            <w:r w:rsidRPr="0077778C">
              <w:rPr>
                <w:rFonts w:cs="Arial"/>
                <w:sz w:val="16"/>
                <w:szCs w:val="16"/>
              </w:rPr>
              <w:t xml:space="preserve"> = 60 kHz</w:t>
            </w:r>
          </w:p>
        </w:tc>
        <w:tc>
          <w:tcPr>
            <w:tcW w:w="883" w:type="dxa"/>
            <w:tcBorders>
              <w:left w:val="single" w:sz="6" w:space="0" w:color="auto"/>
              <w:right w:val="single" w:sz="6" w:space="0" w:color="auto"/>
            </w:tcBorders>
            <w:shd w:val="clear" w:color="auto" w:fill="auto"/>
          </w:tcPr>
          <w:p w14:paraId="27FD68BE" w14:textId="77777777" w:rsidR="0077778C" w:rsidRPr="0077778C" w:rsidRDefault="0077778C" w:rsidP="006822DB">
            <w:pPr>
              <w:pStyle w:val="TAH"/>
              <w:rPr>
                <w:sz w:val="16"/>
                <w:szCs w:val="16"/>
              </w:rPr>
            </w:pPr>
          </w:p>
        </w:tc>
        <w:tc>
          <w:tcPr>
            <w:tcW w:w="954" w:type="dxa"/>
            <w:tcBorders>
              <w:left w:val="single" w:sz="6" w:space="0" w:color="auto"/>
              <w:right w:val="single" w:sz="4" w:space="0" w:color="auto"/>
            </w:tcBorders>
            <w:shd w:val="clear" w:color="auto" w:fill="auto"/>
          </w:tcPr>
          <w:p w14:paraId="3FA8062F" w14:textId="77777777" w:rsidR="0077778C" w:rsidRPr="0077778C" w:rsidRDefault="0077778C" w:rsidP="006822DB">
            <w:pPr>
              <w:pStyle w:val="TAH"/>
              <w:rPr>
                <w:sz w:val="16"/>
                <w:szCs w:val="16"/>
              </w:rPr>
            </w:pPr>
          </w:p>
        </w:tc>
      </w:tr>
      <w:tr w:rsidR="0077778C" w:rsidRPr="0077778C" w14:paraId="144ACB6C" w14:textId="77777777" w:rsidTr="006822DB">
        <w:trPr>
          <w:jc w:val="center"/>
        </w:trPr>
        <w:tc>
          <w:tcPr>
            <w:tcW w:w="708" w:type="dxa"/>
            <w:tcBorders>
              <w:top w:val="single" w:sz="4" w:space="0" w:color="auto"/>
              <w:left w:val="single" w:sz="4" w:space="0" w:color="auto"/>
              <w:right w:val="single" w:sz="4" w:space="0" w:color="auto"/>
            </w:tcBorders>
            <w:shd w:val="clear" w:color="auto" w:fill="auto"/>
            <w:vAlign w:val="center"/>
          </w:tcPr>
          <w:p w14:paraId="649FA392"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3</w:t>
            </w:r>
          </w:p>
        </w:tc>
        <w:tc>
          <w:tcPr>
            <w:tcW w:w="709" w:type="dxa"/>
            <w:tcBorders>
              <w:top w:val="single" w:sz="4" w:space="0" w:color="auto"/>
              <w:left w:val="single" w:sz="4" w:space="0" w:color="auto"/>
              <w:right w:val="single" w:sz="4" w:space="0" w:color="auto"/>
            </w:tcBorders>
            <w:shd w:val="clear" w:color="auto" w:fill="auto"/>
            <w:vAlign w:val="center"/>
          </w:tcPr>
          <w:p w14:paraId="5B52F1F4" w14:textId="77777777" w:rsidR="0077778C" w:rsidRPr="0077778C" w:rsidRDefault="0077778C" w:rsidP="006822DB">
            <w:pPr>
              <w:pStyle w:val="TAC"/>
              <w:rPr>
                <w:sz w:val="16"/>
                <w:szCs w:val="16"/>
                <w:highlight w:val="yellow"/>
              </w:rPr>
            </w:pPr>
            <w:r w:rsidRPr="0077778C">
              <w:rPr>
                <w:sz w:val="16"/>
                <w:szCs w:val="16"/>
                <w:highlight w:val="yellow"/>
              </w:rPr>
              <w:sym w:font="Symbol" w:char="F0B1"/>
            </w:r>
            <w:r w:rsidRPr="0077778C">
              <w:rPr>
                <w:sz w:val="16"/>
                <w:szCs w:val="16"/>
                <w:highlight w:val="yellow"/>
              </w:rPr>
              <w:t>3.5</w:t>
            </w:r>
          </w:p>
        </w:tc>
        <w:tc>
          <w:tcPr>
            <w:tcW w:w="709" w:type="dxa"/>
            <w:tcBorders>
              <w:top w:val="single" w:sz="4" w:space="0" w:color="auto"/>
              <w:left w:val="single" w:sz="4" w:space="0" w:color="auto"/>
              <w:right w:val="single" w:sz="4" w:space="0" w:color="auto"/>
            </w:tcBorders>
            <w:shd w:val="clear" w:color="auto" w:fill="auto"/>
            <w:vAlign w:val="center"/>
          </w:tcPr>
          <w:p w14:paraId="1818F649" w14:textId="77777777" w:rsidR="0077778C" w:rsidRPr="0077778C" w:rsidRDefault="0077778C" w:rsidP="006822DB">
            <w:pPr>
              <w:pStyle w:val="TAC"/>
              <w:rPr>
                <w:sz w:val="16"/>
                <w:szCs w:val="16"/>
                <w:highlight w:val="yellow"/>
              </w:rPr>
            </w:pPr>
            <w:r w:rsidRPr="0077778C">
              <w:rPr>
                <w:sz w:val="16"/>
                <w:szCs w:val="16"/>
                <w:highlight w:val="yellow"/>
              </w:rPr>
              <w:sym w:font="Symbol" w:char="F0B1"/>
            </w:r>
            <w:r w:rsidRPr="0077778C">
              <w:rPr>
                <w:sz w:val="16"/>
                <w:szCs w:val="16"/>
                <w:highlight w:val="yellow"/>
              </w:rPr>
              <w:t>5</w:t>
            </w:r>
          </w:p>
        </w:tc>
        <w:tc>
          <w:tcPr>
            <w:tcW w:w="709" w:type="dxa"/>
            <w:tcBorders>
              <w:top w:val="single" w:sz="4" w:space="0" w:color="auto"/>
              <w:left w:val="single" w:sz="4" w:space="0" w:color="auto"/>
              <w:right w:val="single" w:sz="4" w:space="0" w:color="auto"/>
            </w:tcBorders>
            <w:shd w:val="clear" w:color="auto" w:fill="auto"/>
            <w:vAlign w:val="center"/>
          </w:tcPr>
          <w:p w14:paraId="10ACFD6E"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7.5</w:t>
            </w:r>
          </w:p>
        </w:tc>
        <w:tc>
          <w:tcPr>
            <w:tcW w:w="716" w:type="dxa"/>
            <w:tcBorders>
              <w:top w:val="single" w:sz="4" w:space="0" w:color="auto"/>
              <w:left w:val="single" w:sz="4" w:space="0" w:color="auto"/>
              <w:right w:val="single" w:sz="4" w:space="0" w:color="auto"/>
            </w:tcBorders>
            <w:shd w:val="clear" w:color="auto" w:fill="auto"/>
            <w:vAlign w:val="center"/>
          </w:tcPr>
          <w:p w14:paraId="57830D32"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8</w:t>
            </w:r>
          </w:p>
        </w:tc>
        <w:tc>
          <w:tcPr>
            <w:tcW w:w="804" w:type="dxa"/>
            <w:tcBorders>
              <w:top w:val="single" w:sz="4" w:space="0" w:color="auto"/>
              <w:left w:val="single" w:sz="4" w:space="0" w:color="auto"/>
              <w:right w:val="single" w:sz="4" w:space="0" w:color="auto"/>
            </w:tcBorders>
            <w:shd w:val="clear" w:color="auto" w:fill="auto"/>
            <w:vAlign w:val="center"/>
          </w:tcPr>
          <w:p w14:paraId="599E25C2"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9.5</w:t>
            </w:r>
          </w:p>
        </w:tc>
        <w:tc>
          <w:tcPr>
            <w:tcW w:w="652" w:type="dxa"/>
            <w:tcBorders>
              <w:top w:val="single" w:sz="4" w:space="0" w:color="auto"/>
              <w:left w:val="single" w:sz="4" w:space="0" w:color="auto"/>
              <w:right w:val="single" w:sz="4" w:space="0" w:color="auto"/>
            </w:tcBorders>
            <w:shd w:val="clear" w:color="auto" w:fill="auto"/>
            <w:vAlign w:val="center"/>
          </w:tcPr>
          <w:p w14:paraId="231B6137" w14:textId="77777777" w:rsidR="0077778C" w:rsidRPr="0077778C" w:rsidRDefault="0077778C" w:rsidP="006822DB">
            <w:pPr>
              <w:pStyle w:val="TAC"/>
              <w:rPr>
                <w:sz w:val="16"/>
                <w:szCs w:val="16"/>
              </w:rPr>
            </w:pPr>
            <w:r w:rsidRPr="0077778C">
              <w:rPr>
                <w:sz w:val="16"/>
                <w:szCs w:val="16"/>
              </w:rPr>
              <w:sym w:font="Symbol" w:char="F0B3"/>
            </w:r>
            <w:r w:rsidRPr="0077778C">
              <w:rPr>
                <w:sz w:val="16"/>
                <w:szCs w:val="16"/>
              </w:rPr>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C6D375F" w14:textId="77777777" w:rsidR="0077778C" w:rsidRPr="0077778C" w:rsidRDefault="0077778C" w:rsidP="006822DB">
            <w:pPr>
              <w:pStyle w:val="TAC"/>
              <w:rPr>
                <w:sz w:val="16"/>
                <w:szCs w:val="16"/>
              </w:rPr>
            </w:pPr>
            <w:r w:rsidRPr="0077778C">
              <w:rPr>
                <w:sz w:val="16"/>
                <w:szCs w:val="16"/>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4F220C9" w14:textId="77777777" w:rsidR="0077778C" w:rsidRPr="0077778C" w:rsidRDefault="0077778C" w:rsidP="006822DB">
            <w:pPr>
              <w:pStyle w:val="TAC"/>
              <w:rPr>
                <w:sz w:val="16"/>
                <w:szCs w:val="16"/>
              </w:rPr>
            </w:pPr>
            <w:r w:rsidRPr="0077778C">
              <w:rPr>
                <w:sz w:val="16"/>
                <w:szCs w:val="16"/>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E0A0CD" w14:textId="77777777" w:rsidR="0077778C" w:rsidRPr="0077778C" w:rsidRDefault="0077778C" w:rsidP="006822DB">
            <w:pPr>
              <w:pStyle w:val="TAC"/>
              <w:rPr>
                <w:sz w:val="16"/>
                <w:szCs w:val="16"/>
              </w:rPr>
            </w:pPr>
            <w:r w:rsidRPr="0077778C">
              <w:rPr>
                <w:sz w:val="16"/>
                <w:szCs w:val="16"/>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0F85B3E3" w14:textId="77777777" w:rsidR="0077778C" w:rsidRPr="0077778C" w:rsidRDefault="0077778C" w:rsidP="006822DB">
            <w:pPr>
              <w:pStyle w:val="TAC"/>
              <w:rPr>
                <w:sz w:val="16"/>
                <w:szCs w:val="16"/>
              </w:rPr>
            </w:pPr>
            <w:r w:rsidRPr="0077778C">
              <w:rPr>
                <w:rFonts w:cs="Arial" w:hint="eastAsia"/>
                <w:sz w:val="16"/>
                <w:szCs w:val="16"/>
                <w:lang w:eastAsia="ko-KR"/>
              </w:rPr>
              <w:t>-11</w:t>
            </w:r>
            <w:r w:rsidRPr="0077778C">
              <w:rPr>
                <w:rFonts w:cs="Arial"/>
                <w:sz w:val="16"/>
                <w:szCs w:val="16"/>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1752D605" w14:textId="77777777" w:rsidR="0077778C" w:rsidRPr="0077778C" w:rsidRDefault="0077778C" w:rsidP="006822DB">
            <w:pPr>
              <w:pStyle w:val="TAC"/>
              <w:rPr>
                <w:sz w:val="16"/>
                <w:szCs w:val="16"/>
              </w:rPr>
            </w:pPr>
            <w:r w:rsidRPr="0077778C">
              <w:rPr>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5FE94D63" w14:textId="77777777" w:rsidR="0077778C" w:rsidRPr="0077778C" w:rsidRDefault="0077778C" w:rsidP="006822DB">
            <w:pPr>
              <w:pStyle w:val="TAC"/>
              <w:rPr>
                <w:sz w:val="16"/>
                <w:szCs w:val="16"/>
              </w:rPr>
            </w:pPr>
            <w:r w:rsidRPr="0077778C">
              <w:rPr>
                <w:sz w:val="16"/>
                <w:szCs w:val="16"/>
              </w:rPr>
              <w:t>-70</w:t>
            </w:r>
          </w:p>
        </w:tc>
      </w:tr>
      <w:tr w:rsidR="0077778C" w:rsidRPr="0077778C" w14:paraId="1B115652" w14:textId="77777777" w:rsidTr="006822DB">
        <w:trPr>
          <w:jc w:val="center"/>
        </w:trPr>
        <w:tc>
          <w:tcPr>
            <w:tcW w:w="708" w:type="dxa"/>
            <w:tcBorders>
              <w:left w:val="single" w:sz="4" w:space="0" w:color="auto"/>
              <w:right w:val="single" w:sz="4" w:space="0" w:color="auto"/>
            </w:tcBorders>
            <w:shd w:val="clear" w:color="auto" w:fill="auto"/>
            <w:vAlign w:val="center"/>
          </w:tcPr>
          <w:p w14:paraId="146ABCC3" w14:textId="77777777" w:rsidR="0077778C" w:rsidRPr="0077778C" w:rsidRDefault="0077778C" w:rsidP="006822DB">
            <w:pPr>
              <w:pStyle w:val="TAC"/>
              <w:rPr>
                <w:sz w:val="16"/>
                <w:szCs w:val="16"/>
              </w:rPr>
            </w:pPr>
          </w:p>
        </w:tc>
        <w:tc>
          <w:tcPr>
            <w:tcW w:w="709" w:type="dxa"/>
            <w:tcBorders>
              <w:left w:val="single" w:sz="4" w:space="0" w:color="auto"/>
              <w:right w:val="single" w:sz="4" w:space="0" w:color="auto"/>
            </w:tcBorders>
            <w:shd w:val="clear" w:color="auto" w:fill="auto"/>
            <w:vAlign w:val="center"/>
          </w:tcPr>
          <w:p w14:paraId="5DD8461A" w14:textId="77777777" w:rsidR="0077778C" w:rsidRPr="0077778C" w:rsidRDefault="0077778C" w:rsidP="006822DB">
            <w:pPr>
              <w:pStyle w:val="TAC"/>
              <w:rPr>
                <w:sz w:val="16"/>
                <w:szCs w:val="16"/>
              </w:rPr>
            </w:pPr>
          </w:p>
        </w:tc>
        <w:tc>
          <w:tcPr>
            <w:tcW w:w="709" w:type="dxa"/>
            <w:tcBorders>
              <w:left w:val="single" w:sz="4" w:space="0" w:color="auto"/>
              <w:right w:val="single" w:sz="4" w:space="0" w:color="auto"/>
            </w:tcBorders>
            <w:shd w:val="clear" w:color="auto" w:fill="auto"/>
            <w:vAlign w:val="center"/>
          </w:tcPr>
          <w:p w14:paraId="4D06354D" w14:textId="77777777" w:rsidR="0077778C" w:rsidRPr="0077778C" w:rsidRDefault="0077778C" w:rsidP="006822DB">
            <w:pPr>
              <w:pStyle w:val="TAC"/>
              <w:rPr>
                <w:sz w:val="16"/>
                <w:szCs w:val="16"/>
              </w:rPr>
            </w:pPr>
          </w:p>
        </w:tc>
        <w:tc>
          <w:tcPr>
            <w:tcW w:w="709" w:type="dxa"/>
            <w:tcBorders>
              <w:left w:val="single" w:sz="4" w:space="0" w:color="auto"/>
              <w:right w:val="single" w:sz="4" w:space="0" w:color="auto"/>
            </w:tcBorders>
            <w:shd w:val="clear" w:color="auto" w:fill="auto"/>
            <w:vAlign w:val="center"/>
          </w:tcPr>
          <w:p w14:paraId="0237AD5C" w14:textId="77777777" w:rsidR="0077778C" w:rsidRPr="0077778C" w:rsidRDefault="0077778C" w:rsidP="006822DB">
            <w:pPr>
              <w:pStyle w:val="TAC"/>
              <w:rPr>
                <w:sz w:val="16"/>
                <w:szCs w:val="16"/>
              </w:rPr>
            </w:pPr>
          </w:p>
        </w:tc>
        <w:tc>
          <w:tcPr>
            <w:tcW w:w="716" w:type="dxa"/>
            <w:tcBorders>
              <w:left w:val="single" w:sz="4" w:space="0" w:color="auto"/>
              <w:right w:val="single" w:sz="4" w:space="0" w:color="auto"/>
            </w:tcBorders>
            <w:shd w:val="clear" w:color="auto" w:fill="auto"/>
            <w:vAlign w:val="center"/>
          </w:tcPr>
          <w:p w14:paraId="2D02427E" w14:textId="77777777" w:rsidR="0077778C" w:rsidRPr="0077778C" w:rsidRDefault="0077778C" w:rsidP="006822DB">
            <w:pPr>
              <w:pStyle w:val="TAC"/>
              <w:rPr>
                <w:sz w:val="16"/>
                <w:szCs w:val="16"/>
              </w:rPr>
            </w:pPr>
          </w:p>
        </w:tc>
        <w:tc>
          <w:tcPr>
            <w:tcW w:w="804" w:type="dxa"/>
            <w:tcBorders>
              <w:left w:val="single" w:sz="4" w:space="0" w:color="auto"/>
              <w:right w:val="single" w:sz="4" w:space="0" w:color="auto"/>
            </w:tcBorders>
            <w:shd w:val="clear" w:color="auto" w:fill="auto"/>
            <w:vAlign w:val="center"/>
          </w:tcPr>
          <w:p w14:paraId="4ABDABB9" w14:textId="77777777" w:rsidR="0077778C" w:rsidRPr="0077778C" w:rsidRDefault="0077778C" w:rsidP="006822DB">
            <w:pPr>
              <w:pStyle w:val="TAC"/>
              <w:rPr>
                <w:sz w:val="16"/>
                <w:szCs w:val="16"/>
              </w:rPr>
            </w:pPr>
          </w:p>
        </w:tc>
        <w:tc>
          <w:tcPr>
            <w:tcW w:w="652" w:type="dxa"/>
            <w:tcBorders>
              <w:left w:val="single" w:sz="4" w:space="0" w:color="auto"/>
              <w:right w:val="single" w:sz="4" w:space="0" w:color="auto"/>
            </w:tcBorders>
            <w:shd w:val="clear" w:color="auto" w:fill="auto"/>
            <w:vAlign w:val="center"/>
          </w:tcPr>
          <w:p w14:paraId="6971C1C7" w14:textId="77777777" w:rsidR="0077778C" w:rsidRPr="0077778C" w:rsidRDefault="0077778C" w:rsidP="006822DB">
            <w:pPr>
              <w:pStyle w:val="TAC"/>
              <w:rPr>
                <w:sz w:val="16"/>
                <w:szCs w:val="16"/>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4C23ECDF" w14:textId="77777777" w:rsidR="0077778C" w:rsidRPr="0077778C" w:rsidRDefault="0077778C" w:rsidP="006822DB">
            <w:pPr>
              <w:pStyle w:val="TAC"/>
              <w:rPr>
                <w:sz w:val="16"/>
                <w:szCs w:val="16"/>
              </w:rPr>
            </w:pPr>
            <w:r w:rsidRPr="0077778C">
              <w:rPr>
                <w:sz w:val="16"/>
                <w:szCs w:val="16"/>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9431156" w14:textId="77777777" w:rsidR="0077778C" w:rsidRPr="0077778C" w:rsidRDefault="0077778C" w:rsidP="006822DB">
            <w:pPr>
              <w:pStyle w:val="TAC"/>
              <w:rPr>
                <w:sz w:val="16"/>
                <w:szCs w:val="16"/>
              </w:rPr>
            </w:pPr>
            <w:r w:rsidRPr="0077778C">
              <w:rPr>
                <w:sz w:val="16"/>
                <w:szCs w:val="16"/>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CFCE06A" w14:textId="77777777" w:rsidR="0077778C" w:rsidRPr="0077778C" w:rsidRDefault="0077778C" w:rsidP="006822DB">
            <w:pPr>
              <w:pStyle w:val="TAC"/>
              <w:rPr>
                <w:sz w:val="16"/>
                <w:szCs w:val="16"/>
                <w:lang w:val="sv-SE"/>
              </w:rPr>
            </w:pPr>
            <w:r w:rsidRPr="0077778C">
              <w:rPr>
                <w:sz w:val="16"/>
                <w:szCs w:val="16"/>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3A29FC" w14:textId="77777777" w:rsidR="0077778C" w:rsidRPr="0077778C" w:rsidRDefault="0077778C" w:rsidP="006822DB">
            <w:pPr>
              <w:pStyle w:val="TAC"/>
              <w:rPr>
                <w:sz w:val="16"/>
                <w:szCs w:val="16"/>
                <w:lang w:val="sv-SE"/>
              </w:rPr>
            </w:pPr>
            <w:r w:rsidRPr="0077778C">
              <w:rPr>
                <w:rFonts w:cs="Arial" w:hint="eastAsia"/>
                <w:sz w:val="16"/>
                <w:szCs w:val="16"/>
                <w:lang w:val="sv-SE" w:eastAsia="ko-KR"/>
              </w:rPr>
              <w:t>-11</w:t>
            </w:r>
            <w:r w:rsidRPr="0077778C">
              <w:rPr>
                <w:rFonts w:cs="Arial"/>
                <w:sz w:val="16"/>
                <w:szCs w:val="16"/>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6E697C77" w14:textId="77777777" w:rsidR="0077778C" w:rsidRPr="0077778C" w:rsidRDefault="0077778C" w:rsidP="006822DB">
            <w:pPr>
              <w:pStyle w:val="TAC"/>
              <w:rPr>
                <w:sz w:val="16"/>
                <w:szCs w:val="16"/>
              </w:rPr>
            </w:pPr>
            <w:r w:rsidRPr="0077778C">
              <w:rPr>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5FD8CBDA" w14:textId="77777777" w:rsidR="0077778C" w:rsidRPr="0077778C" w:rsidRDefault="0077778C" w:rsidP="006822DB">
            <w:pPr>
              <w:pStyle w:val="TAC"/>
              <w:rPr>
                <w:sz w:val="16"/>
                <w:szCs w:val="16"/>
              </w:rPr>
            </w:pPr>
            <w:r w:rsidRPr="0077778C">
              <w:rPr>
                <w:sz w:val="16"/>
                <w:szCs w:val="16"/>
              </w:rPr>
              <w:t>-70</w:t>
            </w:r>
          </w:p>
        </w:tc>
      </w:tr>
      <w:tr w:rsidR="0077778C" w:rsidRPr="0077778C" w14:paraId="1A4F9529" w14:textId="77777777" w:rsidTr="006822DB">
        <w:trPr>
          <w:jc w:val="center"/>
        </w:trPr>
        <w:tc>
          <w:tcPr>
            <w:tcW w:w="708" w:type="dxa"/>
            <w:tcBorders>
              <w:left w:val="single" w:sz="4" w:space="0" w:color="auto"/>
              <w:right w:val="single" w:sz="4" w:space="0" w:color="auto"/>
            </w:tcBorders>
            <w:shd w:val="clear" w:color="auto" w:fill="auto"/>
            <w:vAlign w:val="center"/>
          </w:tcPr>
          <w:p w14:paraId="03293F64" w14:textId="77777777" w:rsidR="0077778C" w:rsidRPr="0077778C" w:rsidRDefault="0077778C" w:rsidP="006822DB">
            <w:pPr>
              <w:pStyle w:val="TAC"/>
              <w:rPr>
                <w:sz w:val="16"/>
                <w:szCs w:val="16"/>
              </w:rPr>
            </w:pPr>
          </w:p>
        </w:tc>
        <w:tc>
          <w:tcPr>
            <w:tcW w:w="709" w:type="dxa"/>
            <w:tcBorders>
              <w:left w:val="single" w:sz="4" w:space="0" w:color="auto"/>
              <w:right w:val="single" w:sz="4" w:space="0" w:color="auto"/>
            </w:tcBorders>
            <w:shd w:val="clear" w:color="auto" w:fill="auto"/>
            <w:vAlign w:val="center"/>
          </w:tcPr>
          <w:p w14:paraId="60718A43" w14:textId="77777777" w:rsidR="0077778C" w:rsidRPr="0077778C" w:rsidRDefault="0077778C" w:rsidP="006822DB">
            <w:pPr>
              <w:pStyle w:val="TAC"/>
              <w:rPr>
                <w:sz w:val="16"/>
                <w:szCs w:val="16"/>
              </w:rPr>
            </w:pPr>
          </w:p>
        </w:tc>
        <w:tc>
          <w:tcPr>
            <w:tcW w:w="709" w:type="dxa"/>
            <w:tcBorders>
              <w:left w:val="single" w:sz="4" w:space="0" w:color="auto"/>
              <w:right w:val="single" w:sz="4" w:space="0" w:color="auto"/>
            </w:tcBorders>
            <w:shd w:val="clear" w:color="auto" w:fill="auto"/>
            <w:vAlign w:val="center"/>
          </w:tcPr>
          <w:p w14:paraId="7ED20940" w14:textId="77777777" w:rsidR="0077778C" w:rsidRPr="0077778C" w:rsidRDefault="0077778C" w:rsidP="006822DB">
            <w:pPr>
              <w:pStyle w:val="TAC"/>
              <w:rPr>
                <w:sz w:val="16"/>
                <w:szCs w:val="16"/>
              </w:rPr>
            </w:pPr>
          </w:p>
        </w:tc>
        <w:tc>
          <w:tcPr>
            <w:tcW w:w="709" w:type="dxa"/>
            <w:tcBorders>
              <w:left w:val="single" w:sz="4" w:space="0" w:color="auto"/>
              <w:right w:val="single" w:sz="4" w:space="0" w:color="auto"/>
            </w:tcBorders>
            <w:shd w:val="clear" w:color="auto" w:fill="auto"/>
            <w:vAlign w:val="center"/>
          </w:tcPr>
          <w:p w14:paraId="5AB9D615" w14:textId="77777777" w:rsidR="0077778C" w:rsidRPr="0077778C" w:rsidRDefault="0077778C" w:rsidP="006822DB">
            <w:pPr>
              <w:pStyle w:val="TAC"/>
              <w:rPr>
                <w:sz w:val="16"/>
                <w:szCs w:val="16"/>
              </w:rPr>
            </w:pPr>
          </w:p>
        </w:tc>
        <w:tc>
          <w:tcPr>
            <w:tcW w:w="716" w:type="dxa"/>
            <w:tcBorders>
              <w:left w:val="single" w:sz="4" w:space="0" w:color="auto"/>
              <w:right w:val="single" w:sz="4" w:space="0" w:color="auto"/>
            </w:tcBorders>
            <w:shd w:val="clear" w:color="auto" w:fill="auto"/>
            <w:vAlign w:val="center"/>
          </w:tcPr>
          <w:p w14:paraId="2656CAF5" w14:textId="77777777" w:rsidR="0077778C" w:rsidRPr="0077778C" w:rsidRDefault="0077778C" w:rsidP="006822DB">
            <w:pPr>
              <w:pStyle w:val="TAC"/>
              <w:rPr>
                <w:sz w:val="16"/>
                <w:szCs w:val="16"/>
              </w:rPr>
            </w:pPr>
          </w:p>
        </w:tc>
        <w:tc>
          <w:tcPr>
            <w:tcW w:w="804" w:type="dxa"/>
            <w:tcBorders>
              <w:left w:val="single" w:sz="4" w:space="0" w:color="auto"/>
              <w:right w:val="single" w:sz="4" w:space="0" w:color="auto"/>
            </w:tcBorders>
            <w:shd w:val="clear" w:color="auto" w:fill="auto"/>
            <w:vAlign w:val="center"/>
          </w:tcPr>
          <w:p w14:paraId="6AB4DEFC" w14:textId="77777777" w:rsidR="0077778C" w:rsidRPr="0077778C" w:rsidRDefault="0077778C" w:rsidP="006822DB">
            <w:pPr>
              <w:pStyle w:val="TAC"/>
              <w:rPr>
                <w:sz w:val="16"/>
                <w:szCs w:val="16"/>
              </w:rPr>
            </w:pPr>
          </w:p>
        </w:tc>
        <w:tc>
          <w:tcPr>
            <w:tcW w:w="652" w:type="dxa"/>
            <w:tcBorders>
              <w:left w:val="single" w:sz="4" w:space="0" w:color="auto"/>
              <w:right w:val="single" w:sz="4" w:space="0" w:color="auto"/>
            </w:tcBorders>
            <w:shd w:val="clear" w:color="auto" w:fill="auto"/>
            <w:vAlign w:val="center"/>
          </w:tcPr>
          <w:p w14:paraId="37DB5C6A" w14:textId="77777777" w:rsidR="0077778C" w:rsidRPr="0077778C" w:rsidRDefault="0077778C" w:rsidP="006822DB">
            <w:pPr>
              <w:pStyle w:val="TAC"/>
              <w:rPr>
                <w:sz w:val="16"/>
                <w:szCs w:val="16"/>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75751370" w14:textId="77777777" w:rsidR="0077778C" w:rsidRPr="0077778C" w:rsidRDefault="0077778C" w:rsidP="006822DB">
            <w:pPr>
              <w:pStyle w:val="TAC"/>
              <w:rPr>
                <w:sz w:val="16"/>
                <w:szCs w:val="16"/>
                <w:lang w:val="sv-SE"/>
              </w:rPr>
            </w:pPr>
            <w:r w:rsidRPr="0077778C">
              <w:rPr>
                <w:sz w:val="16"/>
                <w:szCs w:val="16"/>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777B416" w14:textId="77777777" w:rsidR="0077778C" w:rsidRPr="0077778C" w:rsidDel="00FA4A82" w:rsidRDefault="0077778C" w:rsidP="006822DB">
            <w:pPr>
              <w:pStyle w:val="TAC"/>
              <w:rPr>
                <w:sz w:val="16"/>
                <w:szCs w:val="16"/>
              </w:rPr>
            </w:pPr>
            <w:r w:rsidRPr="0077778C">
              <w:rPr>
                <w:sz w:val="16"/>
                <w:szCs w:val="16"/>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6448855" w14:textId="77777777" w:rsidR="0077778C" w:rsidRPr="0077778C" w:rsidDel="00FA4A82" w:rsidRDefault="0077778C" w:rsidP="006822DB">
            <w:pPr>
              <w:pStyle w:val="TAC"/>
              <w:rPr>
                <w:sz w:val="16"/>
                <w:szCs w:val="16"/>
              </w:rPr>
            </w:pPr>
            <w:r w:rsidRPr="0077778C">
              <w:rPr>
                <w:sz w:val="16"/>
                <w:szCs w:val="16"/>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E2F04A2" w14:textId="77777777" w:rsidR="0077778C" w:rsidRPr="0077778C" w:rsidDel="00FA4A82" w:rsidRDefault="0077778C" w:rsidP="006822DB">
            <w:pPr>
              <w:pStyle w:val="TAC"/>
              <w:rPr>
                <w:sz w:val="16"/>
                <w:szCs w:val="16"/>
              </w:rPr>
            </w:pPr>
            <w:r w:rsidRPr="0077778C">
              <w:rPr>
                <w:rFonts w:cs="Arial" w:hint="eastAsia"/>
                <w:sz w:val="16"/>
                <w:szCs w:val="16"/>
                <w:lang w:val="sv-SE" w:eastAsia="ko-KR"/>
              </w:rPr>
              <w:t>-11</w:t>
            </w:r>
            <w:r w:rsidRPr="0077778C">
              <w:rPr>
                <w:rFonts w:cs="Arial"/>
                <w:sz w:val="16"/>
                <w:szCs w:val="16"/>
                <w:lang w:val="sv-SE" w:eastAsia="ko-KR"/>
              </w:rPr>
              <w:t>2</w:t>
            </w:r>
            <w:r w:rsidRPr="0077778C">
              <w:rPr>
                <w:rFonts w:cs="Arial" w:hint="eastAsia"/>
                <w:sz w:val="16"/>
                <w:szCs w:val="16"/>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6CD1C04C" w14:textId="77777777" w:rsidR="0077778C" w:rsidRPr="0077778C" w:rsidRDefault="0077778C" w:rsidP="006822DB">
            <w:pPr>
              <w:pStyle w:val="TAC"/>
              <w:rPr>
                <w:sz w:val="16"/>
                <w:szCs w:val="16"/>
              </w:rPr>
            </w:pPr>
            <w:r w:rsidRPr="0077778C">
              <w:rPr>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45CB10C8" w14:textId="77777777" w:rsidR="0077778C" w:rsidRPr="0077778C" w:rsidRDefault="0077778C" w:rsidP="006822DB">
            <w:pPr>
              <w:pStyle w:val="TAC"/>
              <w:rPr>
                <w:sz w:val="16"/>
                <w:szCs w:val="16"/>
              </w:rPr>
            </w:pPr>
            <w:r w:rsidRPr="0077778C">
              <w:rPr>
                <w:sz w:val="16"/>
                <w:szCs w:val="16"/>
              </w:rPr>
              <w:t>-70</w:t>
            </w:r>
          </w:p>
        </w:tc>
      </w:tr>
      <w:tr w:rsidR="0077778C" w:rsidRPr="0077778C" w14:paraId="040B5864" w14:textId="77777777" w:rsidTr="006822DB">
        <w:trPr>
          <w:jc w:val="center"/>
        </w:trPr>
        <w:tc>
          <w:tcPr>
            <w:tcW w:w="708" w:type="dxa"/>
            <w:tcBorders>
              <w:left w:val="single" w:sz="4" w:space="0" w:color="auto"/>
              <w:bottom w:val="single" w:sz="4" w:space="0" w:color="auto"/>
              <w:right w:val="single" w:sz="4" w:space="0" w:color="auto"/>
            </w:tcBorders>
            <w:shd w:val="clear" w:color="auto" w:fill="auto"/>
            <w:vAlign w:val="center"/>
          </w:tcPr>
          <w:p w14:paraId="7A1A0AD3" w14:textId="77777777" w:rsidR="0077778C" w:rsidRPr="0077778C" w:rsidRDefault="0077778C" w:rsidP="006822DB">
            <w:pPr>
              <w:pStyle w:val="TAC"/>
              <w:rPr>
                <w:sz w:val="16"/>
                <w:szCs w:val="16"/>
              </w:rPr>
            </w:pPr>
          </w:p>
        </w:tc>
        <w:tc>
          <w:tcPr>
            <w:tcW w:w="709" w:type="dxa"/>
            <w:tcBorders>
              <w:left w:val="single" w:sz="4" w:space="0" w:color="auto"/>
              <w:bottom w:val="single" w:sz="4" w:space="0" w:color="auto"/>
              <w:right w:val="single" w:sz="4" w:space="0" w:color="auto"/>
            </w:tcBorders>
            <w:shd w:val="clear" w:color="auto" w:fill="auto"/>
            <w:vAlign w:val="center"/>
          </w:tcPr>
          <w:p w14:paraId="541E450D" w14:textId="77777777" w:rsidR="0077778C" w:rsidRPr="0077778C" w:rsidRDefault="0077778C" w:rsidP="006822DB">
            <w:pPr>
              <w:pStyle w:val="TAC"/>
              <w:rPr>
                <w:sz w:val="16"/>
                <w:szCs w:val="16"/>
              </w:rPr>
            </w:pPr>
          </w:p>
        </w:tc>
        <w:tc>
          <w:tcPr>
            <w:tcW w:w="709" w:type="dxa"/>
            <w:tcBorders>
              <w:left w:val="single" w:sz="4" w:space="0" w:color="auto"/>
              <w:bottom w:val="single" w:sz="4" w:space="0" w:color="auto"/>
              <w:right w:val="single" w:sz="4" w:space="0" w:color="auto"/>
            </w:tcBorders>
            <w:shd w:val="clear" w:color="auto" w:fill="auto"/>
            <w:vAlign w:val="center"/>
          </w:tcPr>
          <w:p w14:paraId="284BDC11" w14:textId="77777777" w:rsidR="0077778C" w:rsidRPr="0077778C" w:rsidRDefault="0077778C" w:rsidP="006822DB">
            <w:pPr>
              <w:pStyle w:val="TAC"/>
              <w:rPr>
                <w:sz w:val="16"/>
                <w:szCs w:val="16"/>
              </w:rPr>
            </w:pPr>
          </w:p>
        </w:tc>
        <w:tc>
          <w:tcPr>
            <w:tcW w:w="709" w:type="dxa"/>
            <w:tcBorders>
              <w:left w:val="single" w:sz="4" w:space="0" w:color="auto"/>
              <w:bottom w:val="single" w:sz="4" w:space="0" w:color="auto"/>
              <w:right w:val="single" w:sz="4" w:space="0" w:color="auto"/>
            </w:tcBorders>
            <w:shd w:val="clear" w:color="auto" w:fill="auto"/>
            <w:vAlign w:val="center"/>
          </w:tcPr>
          <w:p w14:paraId="01463193" w14:textId="77777777" w:rsidR="0077778C" w:rsidRPr="0077778C" w:rsidRDefault="0077778C" w:rsidP="006822DB">
            <w:pPr>
              <w:pStyle w:val="TAC"/>
              <w:rPr>
                <w:sz w:val="16"/>
                <w:szCs w:val="16"/>
              </w:rPr>
            </w:pPr>
          </w:p>
        </w:tc>
        <w:tc>
          <w:tcPr>
            <w:tcW w:w="716" w:type="dxa"/>
            <w:tcBorders>
              <w:left w:val="single" w:sz="4" w:space="0" w:color="auto"/>
              <w:bottom w:val="single" w:sz="4" w:space="0" w:color="auto"/>
              <w:right w:val="single" w:sz="4" w:space="0" w:color="auto"/>
            </w:tcBorders>
            <w:shd w:val="clear" w:color="auto" w:fill="auto"/>
            <w:vAlign w:val="center"/>
          </w:tcPr>
          <w:p w14:paraId="7CE88D1F" w14:textId="77777777" w:rsidR="0077778C" w:rsidRPr="0077778C" w:rsidRDefault="0077778C" w:rsidP="006822DB">
            <w:pPr>
              <w:pStyle w:val="TAC"/>
              <w:rPr>
                <w:sz w:val="16"/>
                <w:szCs w:val="16"/>
              </w:rPr>
            </w:pPr>
          </w:p>
        </w:tc>
        <w:tc>
          <w:tcPr>
            <w:tcW w:w="804" w:type="dxa"/>
            <w:tcBorders>
              <w:left w:val="single" w:sz="4" w:space="0" w:color="auto"/>
              <w:bottom w:val="single" w:sz="4" w:space="0" w:color="auto"/>
              <w:right w:val="single" w:sz="4" w:space="0" w:color="auto"/>
            </w:tcBorders>
            <w:shd w:val="clear" w:color="auto" w:fill="auto"/>
            <w:vAlign w:val="center"/>
          </w:tcPr>
          <w:p w14:paraId="007ACB5D" w14:textId="77777777" w:rsidR="0077778C" w:rsidRPr="0077778C" w:rsidRDefault="0077778C" w:rsidP="006822DB">
            <w:pPr>
              <w:pStyle w:val="TAC"/>
              <w:rPr>
                <w:sz w:val="16"/>
                <w:szCs w:val="16"/>
              </w:rPr>
            </w:pPr>
          </w:p>
        </w:tc>
        <w:tc>
          <w:tcPr>
            <w:tcW w:w="652" w:type="dxa"/>
            <w:tcBorders>
              <w:left w:val="single" w:sz="4" w:space="0" w:color="auto"/>
              <w:bottom w:val="single" w:sz="4" w:space="0" w:color="auto"/>
              <w:right w:val="single" w:sz="4" w:space="0" w:color="auto"/>
            </w:tcBorders>
            <w:shd w:val="clear" w:color="auto" w:fill="auto"/>
            <w:vAlign w:val="center"/>
          </w:tcPr>
          <w:p w14:paraId="01D8596C" w14:textId="77777777" w:rsidR="0077778C" w:rsidRPr="0077778C" w:rsidRDefault="0077778C" w:rsidP="006822DB">
            <w:pPr>
              <w:pStyle w:val="TAC"/>
              <w:rPr>
                <w:sz w:val="16"/>
                <w:szCs w:val="16"/>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3EB4545" w14:textId="77777777" w:rsidR="0077778C" w:rsidRPr="0077778C" w:rsidDel="00836998" w:rsidRDefault="0077778C" w:rsidP="006822DB">
            <w:pPr>
              <w:pStyle w:val="TAC"/>
              <w:rPr>
                <w:sz w:val="16"/>
                <w:szCs w:val="16"/>
                <w:lang w:val="sv-SE"/>
              </w:rPr>
            </w:pPr>
            <w:r w:rsidRPr="0077778C">
              <w:rPr>
                <w:sz w:val="16"/>
                <w:szCs w:val="16"/>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3CD66E1" w14:textId="77777777" w:rsidR="0077778C" w:rsidRPr="0077778C" w:rsidRDefault="0077778C" w:rsidP="006822DB">
            <w:pPr>
              <w:pStyle w:val="TAC"/>
              <w:rPr>
                <w:sz w:val="16"/>
                <w:szCs w:val="16"/>
              </w:rPr>
            </w:pPr>
            <w:r w:rsidRPr="0077778C">
              <w:rPr>
                <w:sz w:val="16"/>
                <w:szCs w:val="16"/>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09F0AC2B" w14:textId="77777777" w:rsidR="0077778C" w:rsidRPr="0077778C" w:rsidRDefault="0077778C" w:rsidP="006822DB">
            <w:pPr>
              <w:pStyle w:val="TAC"/>
              <w:rPr>
                <w:sz w:val="16"/>
                <w:szCs w:val="16"/>
                <w:lang w:val="sv-SE"/>
              </w:rPr>
            </w:pPr>
            <w:r w:rsidRPr="0077778C">
              <w:rPr>
                <w:sz w:val="16"/>
                <w:szCs w:val="16"/>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109ACB5" w14:textId="77777777" w:rsidR="0077778C" w:rsidRPr="0077778C" w:rsidRDefault="0077778C" w:rsidP="006822DB">
            <w:pPr>
              <w:pStyle w:val="TAC"/>
              <w:rPr>
                <w:sz w:val="16"/>
                <w:szCs w:val="16"/>
                <w:lang w:val="sv-SE"/>
              </w:rPr>
            </w:pPr>
            <w:r w:rsidRPr="0077778C">
              <w:rPr>
                <w:rFonts w:cs="Arial" w:hint="eastAsia"/>
                <w:sz w:val="16"/>
                <w:szCs w:val="16"/>
                <w:lang w:eastAsia="ko-KR"/>
              </w:rPr>
              <w:t>-11</w:t>
            </w:r>
            <w:r w:rsidRPr="0077778C">
              <w:rPr>
                <w:rFonts w:cs="Arial"/>
                <w:sz w:val="16"/>
                <w:szCs w:val="16"/>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1B3399B6" w14:textId="77777777" w:rsidR="0077778C" w:rsidRPr="0077778C" w:rsidRDefault="0077778C" w:rsidP="006822DB">
            <w:pPr>
              <w:pStyle w:val="TAC"/>
              <w:rPr>
                <w:sz w:val="16"/>
                <w:szCs w:val="16"/>
              </w:rPr>
            </w:pPr>
            <w:r w:rsidRPr="0077778C">
              <w:rPr>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259C9BA2" w14:textId="77777777" w:rsidR="0077778C" w:rsidRPr="0077778C" w:rsidRDefault="0077778C" w:rsidP="006822DB">
            <w:pPr>
              <w:pStyle w:val="TAC"/>
              <w:rPr>
                <w:sz w:val="16"/>
                <w:szCs w:val="16"/>
              </w:rPr>
            </w:pPr>
            <w:r w:rsidRPr="0077778C">
              <w:rPr>
                <w:sz w:val="16"/>
                <w:szCs w:val="16"/>
              </w:rPr>
              <w:t>-70</w:t>
            </w:r>
          </w:p>
        </w:tc>
      </w:tr>
      <w:tr w:rsidR="0077778C" w:rsidRPr="0077778C" w14:paraId="1EB68FA4" w14:textId="77777777" w:rsidTr="006822DB">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424AB331" w14:textId="77777777" w:rsidR="0077778C" w:rsidRPr="0077778C" w:rsidRDefault="0077778C" w:rsidP="006822DB">
            <w:pPr>
              <w:pStyle w:val="TAC"/>
              <w:rPr>
                <w:sz w:val="16"/>
                <w:szCs w:val="16"/>
                <w:lang w:eastAsia="zh-CN"/>
              </w:rPr>
            </w:pPr>
            <w:r w:rsidRPr="0077778C">
              <w:rPr>
                <w:sz w:val="16"/>
                <w:szCs w:val="16"/>
              </w:rPr>
              <w:sym w:font="Symbol" w:char="F0B1"/>
            </w:r>
            <w:r w:rsidRPr="0077778C">
              <w:rPr>
                <w:sz w:val="16"/>
                <w:szCs w:val="16"/>
              </w:rPr>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46C947DA"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2D642FF"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D51171"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690B0FF6"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6870507E" w14:textId="77777777" w:rsidR="0077778C" w:rsidRPr="0077778C" w:rsidRDefault="0077778C" w:rsidP="006822DB">
            <w:pPr>
              <w:pStyle w:val="TAC"/>
              <w:rPr>
                <w:sz w:val="16"/>
                <w:szCs w:val="16"/>
              </w:rPr>
            </w:pPr>
            <w:r w:rsidRPr="0077778C">
              <w:rPr>
                <w:sz w:val="16"/>
                <w:szCs w:val="16"/>
              </w:rPr>
              <w:sym w:font="Symbol" w:char="F0B1"/>
            </w:r>
            <w:r w:rsidRPr="0077778C">
              <w:rPr>
                <w:sz w:val="16"/>
                <w:szCs w:val="16"/>
              </w:rP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37CCE2D7" w14:textId="77777777" w:rsidR="0077778C" w:rsidRPr="0077778C" w:rsidRDefault="0077778C" w:rsidP="006822DB">
            <w:pPr>
              <w:pStyle w:val="TAC"/>
              <w:rPr>
                <w:sz w:val="16"/>
                <w:szCs w:val="16"/>
              </w:rPr>
            </w:pPr>
            <w:r w:rsidRPr="0077778C">
              <w:rPr>
                <w:sz w:val="16"/>
                <w:szCs w:val="16"/>
              </w:rPr>
              <w:sym w:font="Symbol" w:char="F0B3"/>
            </w:r>
            <w:r w:rsidRPr="0077778C">
              <w:rPr>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4A272F9E" w14:textId="77777777" w:rsidR="0077778C" w:rsidRPr="0077778C" w:rsidRDefault="0077778C" w:rsidP="006822DB">
            <w:pPr>
              <w:pStyle w:val="TAC"/>
              <w:rPr>
                <w:sz w:val="16"/>
                <w:szCs w:val="16"/>
                <w:lang w:val="en-US"/>
              </w:rPr>
            </w:pPr>
            <w:r w:rsidRPr="0077778C">
              <w:rPr>
                <w:sz w:val="16"/>
                <w:szCs w:val="16"/>
                <w:lang w:val="en-US"/>
              </w:rPr>
              <w:t>NR_TDD_FR1_A,</w:t>
            </w:r>
          </w:p>
          <w:p w14:paraId="5C5A8E3F" w14:textId="77777777" w:rsidR="0077778C" w:rsidRPr="0077778C" w:rsidRDefault="0077778C" w:rsidP="006822DB">
            <w:pPr>
              <w:pStyle w:val="TAC"/>
              <w:rPr>
                <w:sz w:val="16"/>
                <w:szCs w:val="16"/>
                <w:lang w:val="en-US"/>
              </w:rPr>
            </w:pPr>
            <w:r w:rsidRPr="0077778C">
              <w:rPr>
                <w:sz w:val="16"/>
                <w:szCs w:val="16"/>
                <w:lang w:val="en-US"/>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190FFC87" w14:textId="77777777" w:rsidR="0077778C" w:rsidRPr="0077778C" w:rsidRDefault="0077778C" w:rsidP="006822DB">
            <w:pPr>
              <w:pStyle w:val="TAC"/>
              <w:rPr>
                <w:sz w:val="16"/>
                <w:szCs w:val="16"/>
              </w:rPr>
            </w:pPr>
            <w:r w:rsidRPr="0077778C">
              <w:rPr>
                <w:sz w:val="16"/>
                <w:szCs w:val="16"/>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15578144" w14:textId="77777777" w:rsidR="0077778C" w:rsidRPr="0077778C" w:rsidRDefault="0077778C" w:rsidP="006822DB">
            <w:pPr>
              <w:pStyle w:val="TAC"/>
              <w:rPr>
                <w:sz w:val="16"/>
                <w:szCs w:val="16"/>
                <w:lang w:eastAsia="zh-CN"/>
              </w:rPr>
            </w:pPr>
            <w:r w:rsidRPr="0077778C">
              <w:rPr>
                <w:sz w:val="16"/>
                <w:szCs w:val="16"/>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5906C659" w14:textId="77777777" w:rsidR="0077778C" w:rsidRPr="0077778C" w:rsidRDefault="0077778C" w:rsidP="006822DB">
            <w:pPr>
              <w:pStyle w:val="TAC"/>
              <w:rPr>
                <w:sz w:val="16"/>
                <w:szCs w:val="16"/>
                <w:lang w:eastAsia="zh-CN"/>
              </w:rPr>
            </w:pPr>
            <w:r w:rsidRPr="0077778C">
              <w:rPr>
                <w:sz w:val="16"/>
                <w:szCs w:val="16"/>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73F42A75" w14:textId="77777777" w:rsidR="0077778C" w:rsidRPr="0077778C" w:rsidRDefault="0077778C" w:rsidP="006822DB">
            <w:pPr>
              <w:pStyle w:val="TAC"/>
              <w:rPr>
                <w:sz w:val="16"/>
                <w:szCs w:val="16"/>
              </w:rPr>
            </w:pPr>
            <w:r w:rsidRPr="0077778C">
              <w:rPr>
                <w:sz w:val="16"/>
                <w:szCs w:val="16"/>
              </w:rPr>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790DBA72" w14:textId="77777777" w:rsidR="0077778C" w:rsidRPr="0077778C" w:rsidRDefault="0077778C" w:rsidP="006822DB">
            <w:pPr>
              <w:pStyle w:val="TAC"/>
              <w:rPr>
                <w:sz w:val="16"/>
                <w:szCs w:val="16"/>
              </w:rPr>
            </w:pPr>
            <w:r w:rsidRPr="0077778C">
              <w:rPr>
                <w:sz w:val="16"/>
                <w:szCs w:val="16"/>
              </w:rPr>
              <w:t>-50</w:t>
            </w:r>
          </w:p>
        </w:tc>
      </w:tr>
    </w:tbl>
    <w:p w14:paraId="0AF31984" w14:textId="77777777" w:rsidR="006A4CFB" w:rsidRPr="006A4CFB" w:rsidRDefault="006A4CFB" w:rsidP="00217C55">
      <w:pPr>
        <w:rPr>
          <w:rFonts w:eastAsiaTheme="minorEastAsia"/>
          <w:lang w:eastAsia="zh-CN"/>
        </w:rPr>
      </w:pPr>
    </w:p>
    <w:p w14:paraId="00F429DD" w14:textId="10018343" w:rsidR="003073A4" w:rsidRDefault="003073A4" w:rsidP="00217C55">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sidR="00265323">
        <w:rPr>
          <w:rFonts w:eastAsiaTheme="minorEastAsia"/>
          <w:b/>
          <w:bCs/>
          <w:lang w:eastAsia="zh-CN"/>
        </w:rPr>
        <w:t xml:space="preserve">Residual time error is critical for </w:t>
      </w:r>
      <w:r>
        <w:rPr>
          <w:rFonts w:eastAsiaTheme="minorEastAsia"/>
          <w:b/>
          <w:bCs/>
          <w:lang w:eastAsia="zh-CN"/>
        </w:rPr>
        <w:t>SRS-RSRP measurement performance</w:t>
      </w:r>
      <w:r w:rsidR="00265323">
        <w:rPr>
          <w:rFonts w:eastAsiaTheme="minorEastAsia"/>
          <w:b/>
          <w:bCs/>
          <w:lang w:eastAsia="zh-CN"/>
        </w:rPr>
        <w:t xml:space="preserve">. </w:t>
      </w:r>
    </w:p>
    <w:p w14:paraId="78A5F9F5" w14:textId="744ED9AC" w:rsidR="00B84AFB" w:rsidRPr="00B84AFB" w:rsidRDefault="00B84AFB" w:rsidP="00217C55">
      <w:pPr>
        <w:rPr>
          <w:rFonts w:eastAsiaTheme="minorEastAsia"/>
          <w:b/>
          <w:bCs/>
          <w:lang w:eastAsia="zh-CN"/>
        </w:rPr>
      </w:pPr>
      <w:r w:rsidRPr="00B84AFB">
        <w:rPr>
          <w:rFonts w:eastAsiaTheme="minorEastAsia"/>
          <w:b/>
          <w:bCs/>
          <w:lang w:eastAsia="zh-CN"/>
        </w:rPr>
        <w:t xml:space="preserve">Observation </w:t>
      </w:r>
      <w:r w:rsidR="00265323">
        <w:rPr>
          <w:rFonts w:eastAsiaTheme="minorEastAsia"/>
          <w:b/>
          <w:bCs/>
          <w:lang w:eastAsia="zh-CN"/>
        </w:rPr>
        <w:t>2</w:t>
      </w:r>
      <w:r w:rsidRPr="00B84AFB">
        <w:rPr>
          <w:rFonts w:eastAsiaTheme="minorEastAsia"/>
          <w:b/>
          <w:bCs/>
          <w:lang w:eastAsia="zh-CN"/>
        </w:rPr>
        <w:t>: Time difference and residual timing error can be optimized for Rel-19 CLI SRS-RSRP measurement:</w:t>
      </w:r>
    </w:p>
    <w:p w14:paraId="2027E9D3" w14:textId="1CDB6152" w:rsidR="00217C55" w:rsidRPr="00B84AFB" w:rsidRDefault="00B84AFB" w:rsidP="00F35ED7">
      <w:pPr>
        <w:pStyle w:val="aff6"/>
        <w:numPr>
          <w:ilvl w:val="0"/>
          <w:numId w:val="11"/>
        </w:numPr>
        <w:ind w:firstLineChars="0"/>
        <w:rPr>
          <w:rFonts w:eastAsiaTheme="minorEastAsia"/>
          <w:b/>
          <w:bCs/>
          <w:lang w:eastAsia="zh-CN"/>
        </w:rPr>
      </w:pPr>
      <w:r w:rsidRPr="00B84AFB">
        <w:rPr>
          <w:rFonts w:eastAsiaTheme="minorEastAsia" w:hint="eastAsia"/>
          <w:b/>
          <w:bCs/>
          <w:lang w:eastAsia="zh-CN"/>
        </w:rPr>
        <w:t>N</w:t>
      </w:r>
      <w:r w:rsidRPr="00B84AFB">
        <w:rPr>
          <w:rFonts w:eastAsiaTheme="minorEastAsia"/>
          <w:b/>
          <w:bCs/>
          <w:lang w:eastAsia="zh-CN"/>
        </w:rPr>
        <w:t>o cell phase error for intra-cell L1 CLI measurement (target scenario for SBFD operation)</w:t>
      </w:r>
    </w:p>
    <w:p w14:paraId="27314A9A" w14:textId="4410B1B2" w:rsidR="00B84AFB" w:rsidRPr="00B84AFB" w:rsidRDefault="00B84AFB" w:rsidP="00F35ED7">
      <w:pPr>
        <w:pStyle w:val="aff6"/>
        <w:numPr>
          <w:ilvl w:val="0"/>
          <w:numId w:val="11"/>
        </w:numPr>
        <w:ind w:firstLineChars="0"/>
        <w:rPr>
          <w:rFonts w:eastAsiaTheme="minorEastAsia"/>
          <w:b/>
          <w:bCs/>
          <w:lang w:eastAsia="zh-CN"/>
        </w:rPr>
      </w:pPr>
      <w:r w:rsidRPr="00B84AFB">
        <w:rPr>
          <w:rFonts w:eastAsiaTheme="minorEastAsia" w:hint="eastAsia"/>
          <w:b/>
          <w:bCs/>
          <w:lang w:eastAsia="zh-CN"/>
        </w:rPr>
        <w:t>C</w:t>
      </w:r>
      <w:r w:rsidRPr="00B84AFB">
        <w:rPr>
          <w:rFonts w:eastAsiaTheme="minorEastAsia"/>
          <w:b/>
          <w:bCs/>
          <w:lang w:eastAsia="zh-CN"/>
        </w:rPr>
        <w:t xml:space="preserve">ell phase error can be optimized for inter-cell LI CLI measurement (if considered in Rel-19) e.g., co-located scenario  </w:t>
      </w:r>
    </w:p>
    <w:p w14:paraId="1F61543E" w14:textId="3E06DCA4" w:rsidR="00217C55" w:rsidRDefault="00B84AFB" w:rsidP="00217C55">
      <w:pPr>
        <w:rPr>
          <w:rFonts w:eastAsiaTheme="minorEastAsia"/>
          <w:b/>
          <w:bCs/>
          <w:lang w:eastAsia="zh-CN"/>
        </w:rPr>
      </w:pPr>
      <w:r w:rsidRPr="00B84AFB">
        <w:rPr>
          <w:rFonts w:eastAsiaTheme="minorEastAsia"/>
          <w:b/>
          <w:bCs/>
          <w:lang w:eastAsia="zh-CN"/>
        </w:rPr>
        <w:lastRenderedPageBreak/>
        <w:t>Proposal</w:t>
      </w:r>
      <w:r w:rsidR="0077778C">
        <w:rPr>
          <w:rFonts w:eastAsiaTheme="minorEastAsia"/>
          <w:b/>
          <w:bCs/>
          <w:lang w:eastAsia="zh-CN"/>
        </w:rPr>
        <w:t xml:space="preserve"> 3</w:t>
      </w:r>
      <w:r w:rsidRPr="00B84AFB">
        <w:rPr>
          <w:rFonts w:eastAsiaTheme="minorEastAsia"/>
          <w:b/>
          <w:bCs/>
          <w:lang w:eastAsia="zh-CN"/>
        </w:rPr>
        <w:t xml:space="preserve">: </w:t>
      </w:r>
      <w:r>
        <w:rPr>
          <w:rFonts w:eastAsiaTheme="minorEastAsia"/>
          <w:b/>
          <w:bCs/>
          <w:lang w:eastAsia="zh-CN"/>
        </w:rPr>
        <w:t>For Rel-19 L1 CLI SRS-RSRP measurement, t</w:t>
      </w:r>
      <w:r w:rsidRPr="00B84AFB">
        <w:rPr>
          <w:rFonts w:eastAsiaTheme="minorEastAsia"/>
          <w:b/>
          <w:bCs/>
          <w:lang w:eastAsia="zh-CN"/>
        </w:rPr>
        <w:t xml:space="preserve">he time difference between UE’s DL reference timing in the serving cell and SRS arrival time </w:t>
      </w:r>
      <w:r w:rsidR="003073A4">
        <w:rPr>
          <w:rFonts w:eastAsiaTheme="minorEastAsia"/>
          <w:b/>
          <w:bCs/>
          <w:lang w:eastAsia="zh-CN"/>
        </w:rPr>
        <w:t>can be specified without cell phase error</w:t>
      </w:r>
      <w:r w:rsidR="0077778C">
        <w:rPr>
          <w:rFonts w:eastAsiaTheme="minorEastAsia"/>
          <w:b/>
          <w:bCs/>
          <w:lang w:eastAsia="zh-CN"/>
        </w:rPr>
        <w:t xml:space="preserve"> at least for intra-cell measurement</w:t>
      </w:r>
    </w:p>
    <w:p w14:paraId="12ED83E3" w14:textId="4F6B0694" w:rsidR="003073A4" w:rsidRPr="003073A4" w:rsidRDefault="003073A4" w:rsidP="003073A4">
      <w:pPr>
        <w:pStyle w:val="B2"/>
        <w:numPr>
          <w:ilvl w:val="0"/>
          <w:numId w:val="28"/>
        </w:numPr>
        <w:rPr>
          <w:sz w:val="16"/>
          <w:szCs w:val="16"/>
        </w:rPr>
      </w:pPr>
      <w:r w:rsidRPr="003073A4">
        <w:rPr>
          <w:sz w:val="16"/>
          <w:szCs w:val="16"/>
        </w:rPr>
        <w:t>-</w:t>
      </w:r>
      <w:r w:rsidRPr="003073A4">
        <w:rPr>
          <w:sz w:val="16"/>
          <w:szCs w:val="16"/>
        </w:rPr>
        <w:tab/>
        <w:t>T</w:t>
      </w:r>
      <w:r w:rsidRPr="003073A4">
        <w:rPr>
          <w:sz w:val="16"/>
          <w:szCs w:val="16"/>
          <w:vertAlign w:val="subscript"/>
        </w:rPr>
        <w:t>error_SRS_RSRP</w:t>
      </w:r>
      <w:r w:rsidRPr="003073A4">
        <w:rPr>
          <w:sz w:val="16"/>
          <w:szCs w:val="16"/>
        </w:rPr>
        <w:t xml:space="preserve"> = T</w:t>
      </w:r>
      <w:r w:rsidRPr="003073A4">
        <w:rPr>
          <w:sz w:val="16"/>
          <w:szCs w:val="16"/>
          <w:vertAlign w:val="subscript"/>
        </w:rPr>
        <w:t>C</w:t>
      </w:r>
      <w:r w:rsidRPr="003073A4">
        <w:rPr>
          <w:sz w:val="16"/>
          <w:szCs w:val="16"/>
        </w:rPr>
        <w:t xml:space="preserve"> × N</w:t>
      </w:r>
      <w:r w:rsidRPr="003073A4">
        <w:rPr>
          <w:sz w:val="16"/>
          <w:szCs w:val="16"/>
          <w:vertAlign w:val="subscript"/>
        </w:rPr>
        <w:t>TA_offset</w:t>
      </w:r>
      <w:r w:rsidRPr="003073A4">
        <w:rPr>
          <w:sz w:val="16"/>
          <w:szCs w:val="16"/>
        </w:rPr>
        <w:t xml:space="preserve"> + </w:t>
      </w:r>
      <w:r>
        <w:rPr>
          <w:sz w:val="16"/>
          <w:szCs w:val="16"/>
        </w:rPr>
        <w:t>1</w:t>
      </w:r>
      <w:r w:rsidRPr="003073A4">
        <w:rPr>
          <w:sz w:val="16"/>
          <w:szCs w:val="16"/>
        </w:rPr>
        <w:t>.67us for FR1</w:t>
      </w:r>
    </w:p>
    <w:p w14:paraId="3BB1F102" w14:textId="5510246D" w:rsidR="003073A4" w:rsidRDefault="003073A4" w:rsidP="003073A4">
      <w:pPr>
        <w:pStyle w:val="B2"/>
        <w:numPr>
          <w:ilvl w:val="0"/>
          <w:numId w:val="28"/>
        </w:numPr>
        <w:rPr>
          <w:sz w:val="16"/>
          <w:szCs w:val="16"/>
        </w:rPr>
      </w:pPr>
      <w:r w:rsidRPr="003073A4">
        <w:rPr>
          <w:sz w:val="16"/>
          <w:szCs w:val="16"/>
        </w:rPr>
        <w:t>-</w:t>
      </w:r>
      <w:r w:rsidRPr="003073A4">
        <w:rPr>
          <w:sz w:val="16"/>
          <w:szCs w:val="16"/>
        </w:rPr>
        <w:tab/>
        <w:t>T</w:t>
      </w:r>
      <w:r w:rsidRPr="003073A4">
        <w:rPr>
          <w:sz w:val="16"/>
          <w:szCs w:val="16"/>
          <w:vertAlign w:val="subscript"/>
        </w:rPr>
        <w:t>error_SRS_RSRP</w:t>
      </w:r>
      <w:r w:rsidRPr="003073A4">
        <w:rPr>
          <w:sz w:val="16"/>
          <w:szCs w:val="16"/>
        </w:rPr>
        <w:t xml:space="preserve"> = T</w:t>
      </w:r>
      <w:r w:rsidRPr="003073A4">
        <w:rPr>
          <w:sz w:val="16"/>
          <w:szCs w:val="16"/>
          <w:vertAlign w:val="subscript"/>
        </w:rPr>
        <w:t>C</w:t>
      </w:r>
      <w:r w:rsidRPr="003073A4">
        <w:rPr>
          <w:sz w:val="16"/>
          <w:szCs w:val="16"/>
        </w:rPr>
        <w:t xml:space="preserve"> × N</w:t>
      </w:r>
      <w:r w:rsidRPr="003073A4">
        <w:rPr>
          <w:sz w:val="16"/>
          <w:szCs w:val="16"/>
          <w:vertAlign w:val="subscript"/>
        </w:rPr>
        <w:t>TA_offset</w:t>
      </w:r>
      <w:r w:rsidRPr="003073A4">
        <w:rPr>
          <w:sz w:val="16"/>
          <w:szCs w:val="16"/>
        </w:rPr>
        <w:t xml:space="preserve"> + </w:t>
      </w:r>
      <w:r>
        <w:rPr>
          <w:sz w:val="16"/>
          <w:szCs w:val="16"/>
        </w:rPr>
        <w:t>0</w:t>
      </w:r>
      <w:r w:rsidRPr="003073A4">
        <w:rPr>
          <w:sz w:val="16"/>
          <w:szCs w:val="16"/>
        </w:rPr>
        <w:t xml:space="preserve">.67us for FR2 </w:t>
      </w:r>
    </w:p>
    <w:p w14:paraId="6752404A" w14:textId="49396946" w:rsidR="0077778C" w:rsidRDefault="0077778C" w:rsidP="0077778C">
      <w:pPr>
        <w:pStyle w:val="B2"/>
        <w:ind w:left="0" w:firstLine="0"/>
        <w:rPr>
          <w:lang w:eastAsia="zh-CN"/>
        </w:rPr>
      </w:pPr>
      <w:r w:rsidRPr="0077778C">
        <w:rPr>
          <w:rFonts w:hint="eastAsia"/>
          <w:lang w:eastAsia="zh-CN"/>
        </w:rPr>
        <w:t>R</w:t>
      </w:r>
      <w:r w:rsidRPr="0077778C">
        <w:rPr>
          <w:lang w:eastAsia="zh-CN"/>
        </w:rPr>
        <w:t xml:space="preserve">egarding to UE measurement window assumption, </w:t>
      </w:r>
      <w:r>
        <w:rPr>
          <w:lang w:eastAsia="zh-CN"/>
        </w:rPr>
        <w:t xml:space="preserve">no agreement was reached for enhancement on measurement timing till now.  We suggest to reuse Rel-16 assumption as starting point. </w:t>
      </w:r>
    </w:p>
    <w:p w14:paraId="3A888C9B" w14:textId="000814F7" w:rsidR="0077778C" w:rsidRPr="003E2520" w:rsidRDefault="0077778C" w:rsidP="0077778C">
      <w:pPr>
        <w:pStyle w:val="B2"/>
        <w:ind w:left="0" w:firstLine="0"/>
        <w:rPr>
          <w:b/>
          <w:bCs/>
          <w:lang w:eastAsia="zh-CN"/>
        </w:rPr>
      </w:pPr>
      <w:r w:rsidRPr="003E2520">
        <w:rPr>
          <w:rFonts w:hint="eastAsia"/>
          <w:b/>
          <w:bCs/>
          <w:lang w:eastAsia="zh-CN"/>
        </w:rPr>
        <w:t>P</w:t>
      </w:r>
      <w:r w:rsidRPr="003E2520">
        <w:rPr>
          <w:b/>
          <w:bCs/>
          <w:lang w:eastAsia="zh-CN"/>
        </w:rPr>
        <w:t>roposal 4: Reusing Rel-16 L3-CLI UE measurement assumption as starting point as following:</w:t>
      </w:r>
    </w:p>
    <w:p w14:paraId="5118FC7B" w14:textId="469ACFBB" w:rsidR="0077778C" w:rsidRPr="0077778C" w:rsidRDefault="0077778C" w:rsidP="003E2520">
      <w:pPr>
        <w:pStyle w:val="B2"/>
        <w:numPr>
          <w:ilvl w:val="0"/>
          <w:numId w:val="29"/>
        </w:numPr>
        <w:rPr>
          <w:lang w:eastAsia="zh-CN"/>
        </w:rPr>
      </w:pPr>
      <w:r w:rsidRPr="00506DC7">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506DC7">
        <w:rPr>
          <w:rFonts w:eastAsia="Malgun Gothic"/>
          <w:lang w:val="en-US" w:eastAsia="ko-KR"/>
        </w:rPr>
        <w:t>Tc*</w:t>
      </w:r>
      <w:r w:rsidRPr="00506DC7">
        <w:rPr>
          <w:rFonts w:cs="v4.2.0"/>
          <w:lang w:eastAsia="ko-KR"/>
        </w:rPr>
        <w:t>N</w:t>
      </w:r>
      <w:r w:rsidRPr="00506DC7">
        <w:rPr>
          <w:rFonts w:cs="v4.2.0"/>
          <w:vertAlign w:val="subscript"/>
          <w:lang w:eastAsia="ko-KR"/>
        </w:rPr>
        <w:t>TA_offset</w:t>
      </w:r>
      <w:r w:rsidRPr="00506DC7">
        <w:rPr>
          <w:rFonts w:cs="v4.2.0"/>
          <w:lang w:eastAsia="ko-KR"/>
        </w:rPr>
        <w:t>.</w:t>
      </w:r>
    </w:p>
    <w:p w14:paraId="0978BA24" w14:textId="75DCE3B5" w:rsidR="00327EC2" w:rsidRPr="00327EC2" w:rsidRDefault="00327EC2" w:rsidP="00217C55">
      <w:pPr>
        <w:rPr>
          <w:rFonts w:eastAsiaTheme="minorEastAsia"/>
          <w:lang w:eastAsia="zh-CN"/>
        </w:rPr>
      </w:pPr>
      <w:r w:rsidRPr="00B84AFB">
        <w:rPr>
          <w:rFonts w:eastAsiaTheme="minorEastAsia" w:hint="eastAsia"/>
          <w:lang w:eastAsia="zh-CN"/>
        </w:rPr>
        <w:t>F</w:t>
      </w:r>
      <w:r w:rsidRPr="00B84AFB">
        <w:rPr>
          <w:rFonts w:eastAsiaTheme="minorEastAsia"/>
          <w:lang w:eastAsia="zh-CN"/>
        </w:rPr>
        <w:t>or other side condition, same assumption as L3 CLI measurement can be assumed as starting which pending on further agreement from RAN1.</w:t>
      </w:r>
    </w:p>
    <w:p w14:paraId="7C0DEDE8" w14:textId="175FB715" w:rsidR="00B84AFB" w:rsidRDefault="00B84AFB" w:rsidP="00217C55">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3E2520">
        <w:rPr>
          <w:rFonts w:eastAsiaTheme="minorEastAsia"/>
          <w:b/>
          <w:bCs/>
          <w:lang w:eastAsia="zh-CN"/>
        </w:rPr>
        <w:t>5</w:t>
      </w:r>
      <w:r>
        <w:rPr>
          <w:rFonts w:eastAsiaTheme="minorEastAsia"/>
          <w:b/>
          <w:bCs/>
          <w:lang w:eastAsia="zh-CN"/>
        </w:rPr>
        <w:t xml:space="preserve">: Reusing </w:t>
      </w:r>
      <w:r w:rsidR="00AB718A">
        <w:rPr>
          <w:rFonts w:eastAsiaTheme="minorEastAsia"/>
          <w:b/>
          <w:bCs/>
          <w:lang w:eastAsia="zh-CN"/>
        </w:rPr>
        <w:t>Rel 16 L3 CLI SRS-RSRP measurement assumption as starting point for following side conditions:</w:t>
      </w:r>
    </w:p>
    <w:p w14:paraId="2BD78B9D" w14:textId="7FE183C3" w:rsid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port: 1</w:t>
      </w:r>
    </w:p>
    <w:p w14:paraId="0988C28F" w14:textId="254C3474" w:rsid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bandwidth: 48 RBs</w:t>
      </w:r>
    </w:p>
    <w:p w14:paraId="77851304" w14:textId="0A19306B" w:rsid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symbol: 1</w:t>
      </w:r>
    </w:p>
    <w:p w14:paraId="03632096" w14:textId="5E1D2D69" w:rsidR="00AB718A" w:rsidRDefault="00AB718A" w:rsidP="00F35ED7">
      <w:pPr>
        <w:pStyle w:val="aff6"/>
        <w:numPr>
          <w:ilvl w:val="0"/>
          <w:numId w:val="15"/>
        </w:numPr>
        <w:ind w:firstLineChars="0"/>
        <w:rPr>
          <w:rFonts w:eastAsiaTheme="minorEastAsia"/>
          <w:b/>
          <w:bCs/>
          <w:lang w:eastAsia="zh-CN"/>
        </w:rPr>
      </w:pPr>
      <w:r>
        <w:rPr>
          <w:rFonts w:eastAsiaTheme="minorEastAsia"/>
          <w:b/>
          <w:bCs/>
          <w:lang w:eastAsia="zh-CN"/>
        </w:rPr>
        <w:t xml:space="preserve">No SRS repetitions </w:t>
      </w:r>
    </w:p>
    <w:p w14:paraId="180A8403" w14:textId="48AEB6A0" w:rsidR="00AB718A" w:rsidRDefault="00AB718A" w:rsidP="00F35ED7">
      <w:pPr>
        <w:pStyle w:val="aff6"/>
        <w:numPr>
          <w:ilvl w:val="0"/>
          <w:numId w:val="15"/>
        </w:numPr>
        <w:ind w:firstLineChars="0"/>
        <w:rPr>
          <w:rFonts w:eastAsiaTheme="minorEastAsia"/>
          <w:b/>
          <w:bCs/>
          <w:lang w:eastAsia="zh-CN"/>
        </w:rPr>
      </w:pPr>
      <w:r w:rsidRPr="00AB718A">
        <w:rPr>
          <w:rFonts w:eastAsiaTheme="minorEastAsia"/>
          <w:b/>
          <w:bCs/>
          <w:lang w:eastAsia="zh-CN"/>
        </w:rPr>
        <w:t>Frequency hopping, sequence group hopping or sequence hopping is disabled</w:t>
      </w:r>
    </w:p>
    <w:p w14:paraId="71A104EB" w14:textId="45A0FB41" w:rsidR="00AB718A" w:rsidRPr="00AB718A" w:rsidRDefault="00AB718A" w:rsidP="00F35ED7">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NR side condition: 1 dB</w:t>
      </w:r>
    </w:p>
    <w:p w14:paraId="660440E3" w14:textId="035671AE" w:rsidR="00AB718A" w:rsidRPr="00217C55" w:rsidRDefault="00327EC2" w:rsidP="00AB718A">
      <w:pPr>
        <w:pStyle w:val="2"/>
        <w:rPr>
          <w:rFonts w:eastAsiaTheme="minorEastAsia"/>
          <w:lang w:val="en-US"/>
        </w:rPr>
      </w:pPr>
      <w:r>
        <w:rPr>
          <w:rFonts w:eastAsiaTheme="minorEastAsia"/>
        </w:rPr>
        <w:t>2</w:t>
      </w:r>
      <w:r w:rsidR="00AB718A">
        <w:rPr>
          <w:rFonts w:eastAsiaTheme="minorEastAsia"/>
        </w:rPr>
        <w:t>.</w:t>
      </w:r>
      <w:r>
        <w:rPr>
          <w:rFonts w:eastAsiaTheme="minorEastAsia"/>
        </w:rPr>
        <w:t>3</w:t>
      </w:r>
      <w:r w:rsidR="00AB718A">
        <w:rPr>
          <w:rFonts w:eastAsiaTheme="minorEastAsia"/>
        </w:rPr>
        <w:t xml:space="preserve"> </w:t>
      </w:r>
      <w:r w:rsidR="00AB718A">
        <w:rPr>
          <w:rFonts w:eastAsiaTheme="minorEastAsia"/>
          <w:b/>
          <w:bCs/>
          <w:lang w:val="en-US"/>
        </w:rPr>
        <w:t>Measurement period and measurement accuracy</w:t>
      </w:r>
    </w:p>
    <w:p w14:paraId="73F4DBAC" w14:textId="76B64857" w:rsidR="00AB718A" w:rsidRDefault="00AB718A" w:rsidP="00AB718A">
      <w:pPr>
        <w:rPr>
          <w:rFonts w:eastAsiaTheme="minorEastAsia"/>
          <w:lang w:val="en-US" w:eastAsia="zh-CN"/>
        </w:rPr>
      </w:pPr>
      <w:r>
        <w:rPr>
          <w:rFonts w:eastAsiaTheme="minorEastAsia" w:hint="eastAsia"/>
          <w:lang w:eastAsia="zh-CN"/>
        </w:rPr>
        <w:t>A</w:t>
      </w:r>
      <w:r>
        <w:rPr>
          <w:rFonts w:eastAsiaTheme="minorEastAsia"/>
          <w:lang w:eastAsia="zh-CN"/>
        </w:rPr>
        <w:t xml:space="preserve">s mentioned in section </w:t>
      </w:r>
      <w:r w:rsidR="00327EC2">
        <w:rPr>
          <w:rFonts w:eastAsiaTheme="minorEastAsia"/>
          <w:lang w:eastAsia="zh-CN"/>
        </w:rPr>
        <w:t>2.2</w:t>
      </w:r>
      <w:r>
        <w:rPr>
          <w:rFonts w:eastAsiaTheme="minorEastAsia"/>
          <w:lang w:eastAsia="zh-CN"/>
        </w:rPr>
        <w:t xml:space="preserve">, R16 L3 CLI SRS-RSRP measurement is specified with </w:t>
      </w:r>
      <w:r w:rsidRPr="00AB718A">
        <w:rPr>
          <w:rFonts w:eastAsiaTheme="minorEastAsia"/>
          <w:lang w:val="en-US" w:eastAsia="zh-CN"/>
        </w:rPr>
        <w:t>3 samples and separate accuracy requirements pending on SCS due to</w:t>
      </w:r>
      <w:r>
        <w:rPr>
          <w:rFonts w:eastAsiaTheme="minorEastAsia"/>
          <w:lang w:val="en-US" w:eastAsia="zh-CN"/>
        </w:rPr>
        <w:t xml:space="preserve"> large residual</w:t>
      </w:r>
      <w:r w:rsidRPr="00AB718A">
        <w:rPr>
          <w:rFonts w:eastAsiaTheme="minorEastAsia"/>
          <w:lang w:val="en-US" w:eastAsia="zh-CN"/>
        </w:rPr>
        <w:t xml:space="preserve"> timing error impact</w:t>
      </w:r>
      <w:r>
        <w:rPr>
          <w:rFonts w:eastAsiaTheme="minorEastAsia"/>
          <w:lang w:val="en-US" w:eastAsia="zh-CN"/>
        </w:rPr>
        <w:t xml:space="preserve">. </w:t>
      </w:r>
    </w:p>
    <w:p w14:paraId="65A9E51B" w14:textId="77777777" w:rsidR="00AB718A" w:rsidRDefault="00AB718A" w:rsidP="00AB718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Rel-19 L1 CLI measurement, one of major benefits compared to L3 CLI is short measurement delay by </w:t>
      </w:r>
      <w:r>
        <w:rPr>
          <w:rFonts w:eastAsiaTheme="minorEastAsia" w:hint="eastAsia"/>
          <w:lang w:val="en-US" w:eastAsia="zh-CN"/>
        </w:rPr>
        <w:t>using</w:t>
      </w:r>
      <w:r>
        <w:rPr>
          <w:rFonts w:eastAsiaTheme="minorEastAsia"/>
          <w:lang w:val="en-US" w:eastAsia="zh-CN"/>
        </w:rPr>
        <w:t xml:space="preserve"> </w:t>
      </w:r>
      <w:r>
        <w:rPr>
          <w:rFonts w:eastAsiaTheme="minorEastAsia" w:hint="eastAsia"/>
          <w:lang w:val="en-US" w:eastAsia="zh-CN"/>
        </w:rPr>
        <w:t>CSI</w:t>
      </w:r>
      <w:r>
        <w:rPr>
          <w:rFonts w:eastAsiaTheme="minorEastAsia"/>
          <w:lang w:val="en-US" w:eastAsia="zh-CN"/>
        </w:rPr>
        <w:t xml:space="preserve"> </w:t>
      </w:r>
      <w:r>
        <w:rPr>
          <w:rFonts w:eastAsiaTheme="minorEastAsia" w:hint="eastAsia"/>
          <w:lang w:val="en-US" w:eastAsia="zh-CN"/>
        </w:rPr>
        <w:t>framework</w:t>
      </w:r>
      <w:r>
        <w:rPr>
          <w:rFonts w:eastAsiaTheme="minorEastAsia"/>
          <w:lang w:val="en-US" w:eastAsia="zh-CN"/>
        </w:rPr>
        <w:t xml:space="preserve"> and timeline with minimum as 1ms. </w:t>
      </w:r>
    </w:p>
    <w:p w14:paraId="56543506" w14:textId="77777777" w:rsidR="00AB718A" w:rsidRDefault="00AB718A" w:rsidP="00AB718A">
      <w:pPr>
        <w:rPr>
          <w:rFonts w:eastAsiaTheme="minorEastAsia"/>
          <w:lang w:val="en-US" w:eastAsia="zh-CN"/>
        </w:rPr>
      </w:pPr>
      <w:r>
        <w:rPr>
          <w:rFonts w:eastAsiaTheme="minorEastAsia"/>
          <w:lang w:val="en-US" w:eastAsia="zh-CN"/>
        </w:rPr>
        <w:t xml:space="preserve">Pending on whether residual time error can be optimized or not, RAN4 shall further evaluate L1 SRS-RSRP measurement accuracy and measurement delay considering both single shot and multiple shot measurement with different time error. </w:t>
      </w:r>
    </w:p>
    <w:p w14:paraId="62C806D3" w14:textId="57B4BCB2" w:rsidR="00AB718A" w:rsidRPr="00AB718A" w:rsidRDefault="00AB718A" w:rsidP="00AB718A">
      <w:pPr>
        <w:rPr>
          <w:rFonts w:eastAsiaTheme="minorEastAsia"/>
          <w:b/>
          <w:bCs/>
          <w:lang w:eastAsia="zh-CN"/>
        </w:rPr>
      </w:pPr>
      <w:r w:rsidRPr="00AB718A">
        <w:rPr>
          <w:rFonts w:eastAsiaTheme="minorEastAsia"/>
          <w:b/>
          <w:bCs/>
          <w:lang w:eastAsia="zh-CN"/>
        </w:rPr>
        <w:t xml:space="preserve">Proposal </w:t>
      </w:r>
      <w:r w:rsidR="003E2520">
        <w:rPr>
          <w:rFonts w:eastAsiaTheme="minorEastAsia"/>
          <w:b/>
          <w:bCs/>
          <w:lang w:eastAsia="zh-CN"/>
        </w:rPr>
        <w:t>6</w:t>
      </w:r>
      <w:r w:rsidRPr="00AB718A">
        <w:rPr>
          <w:rFonts w:eastAsiaTheme="minorEastAsia"/>
          <w:b/>
          <w:bCs/>
          <w:lang w:eastAsia="zh-CN"/>
        </w:rPr>
        <w:t xml:space="preserve">: RAN4 </w:t>
      </w:r>
      <w:r w:rsidR="0026445F">
        <w:rPr>
          <w:rFonts w:eastAsiaTheme="minorEastAsia" w:hint="eastAsia"/>
          <w:b/>
          <w:bCs/>
          <w:lang w:eastAsia="zh-CN"/>
        </w:rPr>
        <w:t>can</w:t>
      </w:r>
      <w:r w:rsidR="0026445F">
        <w:rPr>
          <w:rFonts w:eastAsiaTheme="minorEastAsia"/>
          <w:b/>
          <w:bCs/>
          <w:lang w:eastAsia="zh-CN"/>
        </w:rPr>
        <w:t xml:space="preserve"> </w:t>
      </w:r>
      <w:r w:rsidRPr="00AB718A">
        <w:rPr>
          <w:rFonts w:eastAsiaTheme="minorEastAsia"/>
          <w:b/>
          <w:bCs/>
          <w:lang w:eastAsia="zh-CN"/>
        </w:rPr>
        <w:t>evaluate L1 SRS-RSRP measurement performance considering both single shot and multiple shots measurements</w:t>
      </w:r>
      <w:r w:rsidR="0026445F">
        <w:rPr>
          <w:rFonts w:eastAsiaTheme="minorEastAsia"/>
          <w:b/>
          <w:bCs/>
          <w:lang w:eastAsia="zh-CN"/>
        </w:rPr>
        <w:t xml:space="preserve"> if different side condition identified e.g. </w:t>
      </w:r>
    </w:p>
    <w:p w14:paraId="56192A21" w14:textId="05771617" w:rsidR="00D7398A" w:rsidRPr="00D7398A" w:rsidRDefault="00D7398A" w:rsidP="00F35ED7">
      <w:pPr>
        <w:pStyle w:val="aff6"/>
        <w:numPr>
          <w:ilvl w:val="0"/>
          <w:numId w:val="15"/>
        </w:numPr>
        <w:ind w:firstLineChars="0"/>
      </w:pPr>
      <w:r>
        <w:rPr>
          <w:rFonts w:eastAsiaTheme="minorEastAsia" w:hint="eastAsia"/>
          <w:lang w:eastAsia="zh-CN"/>
        </w:rPr>
        <w:t>F</w:t>
      </w:r>
      <w:r>
        <w:rPr>
          <w:rFonts w:eastAsiaTheme="minorEastAsia"/>
          <w:lang w:eastAsia="zh-CN"/>
        </w:rPr>
        <w:t xml:space="preserve">or intra-cell L1 CLI SRS-RSRP measurement: </w:t>
      </w:r>
      <w:r w:rsidRPr="00217C55">
        <w:rPr>
          <w:rFonts w:eastAsiaTheme="minorEastAsia"/>
          <w:lang w:val="en-US" w:eastAsia="zh-CN"/>
        </w:rPr>
        <w:t xml:space="preserve">Tother = </w:t>
      </w:r>
      <w:r>
        <w:rPr>
          <w:rFonts w:eastAsiaTheme="minorEastAsia"/>
          <w:lang w:val="en-US" w:eastAsia="zh-CN"/>
        </w:rPr>
        <w:t>1</w:t>
      </w:r>
      <w:r w:rsidRPr="00217C55">
        <w:rPr>
          <w:rFonts w:eastAsiaTheme="minorEastAsia"/>
          <w:lang w:val="en-US" w:eastAsia="zh-CN"/>
        </w:rPr>
        <w:t xml:space="preserve">.67usec for FR1 and </w:t>
      </w:r>
      <w:r>
        <w:rPr>
          <w:rFonts w:eastAsiaTheme="minorEastAsia"/>
          <w:lang w:val="en-US" w:eastAsia="zh-CN"/>
        </w:rPr>
        <w:t>0</w:t>
      </w:r>
      <w:r w:rsidRPr="00217C55">
        <w:rPr>
          <w:rFonts w:eastAsiaTheme="minorEastAsia"/>
          <w:lang w:val="en-US" w:eastAsia="zh-CN"/>
        </w:rPr>
        <w:t>.67usec for FR2</w:t>
      </w:r>
      <w:r>
        <w:rPr>
          <w:rFonts w:eastAsiaTheme="minorEastAsia"/>
          <w:lang w:val="en-US" w:eastAsia="zh-CN"/>
        </w:rPr>
        <w:t xml:space="preserve"> can be considered.</w:t>
      </w:r>
    </w:p>
    <w:p w14:paraId="44972268" w14:textId="20EF1409" w:rsidR="00D7398A" w:rsidRDefault="00D7398A" w:rsidP="00F35ED7">
      <w:pPr>
        <w:pStyle w:val="aff6"/>
        <w:numPr>
          <w:ilvl w:val="0"/>
          <w:numId w:val="15"/>
        </w:numPr>
        <w:ind w:firstLineChars="0"/>
      </w:pPr>
      <w:r>
        <w:rPr>
          <w:rFonts w:eastAsiaTheme="minorEastAsia" w:hint="eastAsia"/>
          <w:lang w:val="en-US" w:eastAsia="zh-CN"/>
        </w:rPr>
        <w:t>F</w:t>
      </w:r>
      <w:r>
        <w:rPr>
          <w:rFonts w:eastAsiaTheme="minorEastAsia"/>
          <w:lang w:val="en-US" w:eastAsia="zh-CN"/>
        </w:rPr>
        <w:t xml:space="preserve">or inter-cell L1 CLI SRS-RSRP measurement: Reduced values compared R16 CLI assumption can be considered. </w:t>
      </w:r>
    </w:p>
    <w:p w14:paraId="28A4D8D7" w14:textId="610F3AA3" w:rsidR="00D7398A" w:rsidRPr="00D7398A" w:rsidRDefault="00327EC2" w:rsidP="00D7398A">
      <w:pPr>
        <w:pStyle w:val="2"/>
        <w:numPr>
          <w:ilvl w:val="0"/>
          <w:numId w:val="0"/>
        </w:numPr>
        <w:rPr>
          <w:rFonts w:eastAsiaTheme="minorEastAsia"/>
          <w:b/>
          <w:bCs/>
          <w:lang w:val="en-US"/>
        </w:rPr>
      </w:pPr>
      <w:r>
        <w:rPr>
          <w:rFonts w:eastAsiaTheme="minorEastAsia"/>
        </w:rPr>
        <w:t>2.4</w:t>
      </w:r>
      <w:r w:rsidR="00D7398A">
        <w:rPr>
          <w:rFonts w:eastAsiaTheme="minorEastAsia"/>
        </w:rPr>
        <w:t xml:space="preserve"> </w:t>
      </w:r>
      <w:r w:rsidR="00D7398A" w:rsidRPr="00D7398A">
        <w:rPr>
          <w:rFonts w:eastAsiaTheme="minorEastAsia"/>
          <w:b/>
          <w:bCs/>
          <w:lang w:val="en-US"/>
        </w:rPr>
        <w:t>Measurement reporting</w:t>
      </w:r>
    </w:p>
    <w:p w14:paraId="528E72A1" w14:textId="69AFCE51" w:rsidR="00D7398A" w:rsidRDefault="00D7398A" w:rsidP="00D7398A">
      <w:pPr>
        <w:rPr>
          <w:lang w:eastAsia="zh-CN"/>
        </w:rPr>
      </w:pPr>
      <w:r>
        <w:rPr>
          <w:rFonts w:hint="eastAsia"/>
          <w:lang w:eastAsia="zh-CN"/>
        </w:rPr>
        <w:t>U</w:t>
      </w:r>
      <w:r>
        <w:rPr>
          <w:lang w:eastAsia="zh-CN"/>
        </w:rPr>
        <w:t xml:space="preserve">nlike R16 L3 CLI measurement, Rel-19 L1 CLI measurement use CSI reporting framework and at least A-P reporting supported. </w:t>
      </w:r>
    </w:p>
    <w:p w14:paraId="188AF7D5" w14:textId="66278FA1" w:rsidR="00D7398A" w:rsidRPr="00D7398A" w:rsidRDefault="00D7398A" w:rsidP="00D7398A">
      <w:pPr>
        <w:rPr>
          <w:rFonts w:eastAsiaTheme="minorEastAsia"/>
          <w:b/>
          <w:bCs/>
          <w:lang w:eastAsia="zh-CN"/>
        </w:rPr>
      </w:pPr>
      <w:r w:rsidRPr="00D7398A">
        <w:rPr>
          <w:rFonts w:eastAsiaTheme="minorEastAsia" w:hint="eastAsia"/>
          <w:b/>
          <w:bCs/>
          <w:lang w:eastAsia="zh-CN"/>
        </w:rPr>
        <w:t>P</w:t>
      </w:r>
      <w:r w:rsidRPr="00D7398A">
        <w:rPr>
          <w:rFonts w:eastAsiaTheme="minorEastAsia"/>
          <w:b/>
          <w:bCs/>
          <w:lang w:eastAsia="zh-CN"/>
        </w:rPr>
        <w:t xml:space="preserve">roposal </w:t>
      </w:r>
      <w:r w:rsidR="003E2520">
        <w:rPr>
          <w:rFonts w:eastAsiaTheme="minorEastAsia"/>
          <w:b/>
          <w:bCs/>
          <w:lang w:eastAsia="zh-CN"/>
        </w:rPr>
        <w:t>7</w:t>
      </w:r>
      <w:r w:rsidRPr="00D7398A">
        <w:rPr>
          <w:rFonts w:eastAsiaTheme="minorEastAsia"/>
          <w:b/>
          <w:bCs/>
          <w:lang w:eastAsia="zh-CN"/>
        </w:rPr>
        <w:t>: Focus on Aperiodic CSI reporting mode for Rel-19 CLI measurement, for other reporting modes hold on the discussion pending on further progress in RAN1.</w:t>
      </w:r>
    </w:p>
    <w:p w14:paraId="648299C0" w14:textId="5EDE494C" w:rsidR="00217C55" w:rsidRDefault="00327EC2" w:rsidP="00D7398A">
      <w:pPr>
        <w:pStyle w:val="2"/>
        <w:numPr>
          <w:ilvl w:val="0"/>
          <w:numId w:val="0"/>
        </w:numPr>
        <w:rPr>
          <w:rFonts w:eastAsiaTheme="minorEastAsia"/>
        </w:rPr>
      </w:pPr>
      <w:r>
        <w:rPr>
          <w:rFonts w:eastAsiaTheme="minorEastAsia"/>
        </w:rPr>
        <w:lastRenderedPageBreak/>
        <w:t>2.5</w:t>
      </w:r>
      <w:r w:rsidR="00D7398A">
        <w:rPr>
          <w:rFonts w:eastAsiaTheme="minorEastAsia"/>
        </w:rPr>
        <w:t xml:space="preserve"> </w:t>
      </w:r>
      <w:r w:rsidR="00D7398A" w:rsidRPr="00D7398A">
        <w:rPr>
          <w:rFonts w:eastAsiaTheme="minorEastAsia"/>
        </w:rPr>
        <w:t xml:space="preserve"> Measurement and scheduling restriction</w:t>
      </w:r>
    </w:p>
    <w:p w14:paraId="5B13F23B" w14:textId="77777777" w:rsidR="00D7398A" w:rsidRDefault="00D7398A" w:rsidP="00D7398A">
      <w:pPr>
        <w:rPr>
          <w:lang w:eastAsia="zh-CN"/>
        </w:rPr>
      </w:pPr>
      <w:r>
        <w:rPr>
          <w:rFonts w:hint="eastAsia"/>
          <w:lang w:val="sv-SE" w:eastAsia="zh-CN"/>
        </w:rPr>
        <w:t>I</w:t>
      </w:r>
      <w:r>
        <w:rPr>
          <w:lang w:val="sv-SE" w:eastAsia="zh-CN"/>
        </w:rPr>
        <w:t xml:space="preserve">n Rel-16 L3 CLI,  FR2 QCL assumption </w:t>
      </w:r>
      <w:r w:rsidRPr="00D7398A">
        <w:rPr>
          <w:lang w:eastAsia="zh-CN"/>
        </w:rPr>
        <w:t>leave to UE implementation with latest received PDSCH/coreset QCL</w:t>
      </w:r>
      <w:r>
        <w:rPr>
          <w:lang w:eastAsia="zh-CN"/>
        </w:rPr>
        <w:t>.</w:t>
      </w:r>
    </w:p>
    <w:p w14:paraId="4DD585CA" w14:textId="22CD565C" w:rsidR="00D7398A" w:rsidRPr="00D7398A" w:rsidRDefault="00D7398A" w:rsidP="00D7398A">
      <w:pPr>
        <w:rPr>
          <w:lang w:val="en-US" w:eastAsia="zh-CN"/>
        </w:rPr>
      </w:pPr>
      <w:r w:rsidRPr="00D7398A">
        <w:rPr>
          <w:lang w:val="en-US" w:eastAsia="zh-CN"/>
        </w:rPr>
        <w:t>R16 L3 CLI measurement:</w:t>
      </w:r>
      <w:r>
        <w:rPr>
          <w:lang w:val="en-US" w:eastAsia="zh-CN"/>
        </w:rPr>
        <w:t xml:space="preserve">  </w:t>
      </w:r>
      <w:r w:rsidRPr="00D7398A">
        <w:rPr>
          <w:lang w:val="en-US" w:eastAsia="zh-CN"/>
        </w:rPr>
        <w:t>Depending on the UE capability, UE is not expected to receive PDCCH/PDSCH on SRS-RSRP/CLI-RSSI measured OFDM symbols, and on Y/X data symbol before SRS-RSRP measured symbol in intra-band CA.</w:t>
      </w:r>
    </w:p>
    <w:p w14:paraId="137A6C7A" w14:textId="77777777" w:rsidR="00D7398A" w:rsidRPr="00D7398A" w:rsidRDefault="00D7398A" w:rsidP="00F35ED7">
      <w:pPr>
        <w:numPr>
          <w:ilvl w:val="0"/>
          <w:numId w:val="17"/>
        </w:numPr>
        <w:rPr>
          <w:lang w:val="en-US" w:eastAsia="zh-CN"/>
        </w:rPr>
      </w:pPr>
      <w:r w:rsidRPr="00D7398A">
        <w:rPr>
          <w:lang w:val="en-US" w:eastAsia="zh-CN"/>
        </w:rPr>
        <w:t>Y = 1 : 15kHz/30kHz SCS for FR1 and 60kHz SCS for FR2</w:t>
      </w:r>
    </w:p>
    <w:p w14:paraId="5AA052D8" w14:textId="77777777" w:rsidR="00D7398A" w:rsidRPr="00D7398A" w:rsidRDefault="00D7398A" w:rsidP="00F35ED7">
      <w:pPr>
        <w:numPr>
          <w:ilvl w:val="0"/>
          <w:numId w:val="17"/>
        </w:numPr>
        <w:rPr>
          <w:lang w:val="en-US" w:eastAsia="zh-CN"/>
        </w:rPr>
      </w:pPr>
      <w:r w:rsidRPr="00D7398A">
        <w:rPr>
          <w:lang w:val="en-US" w:eastAsia="zh-CN"/>
        </w:rPr>
        <w:t>Y = 2 : 60kHz SCS for FR1 and 120kHz SCS for FR2</w:t>
      </w:r>
    </w:p>
    <w:p w14:paraId="5477B9EF" w14:textId="16BDF665" w:rsidR="00D7398A" w:rsidRDefault="00D7398A" w:rsidP="00327EC2">
      <w:pPr>
        <w:rPr>
          <w:lang w:eastAsia="zh-CN"/>
        </w:rPr>
      </w:pPr>
      <w:r>
        <w:rPr>
          <w:lang w:eastAsia="zh-CN"/>
        </w:rPr>
        <w:t xml:space="preserve"> </w:t>
      </w:r>
      <w:r>
        <w:rPr>
          <w:rFonts w:hint="eastAsia"/>
          <w:lang w:eastAsia="zh-CN"/>
        </w:rPr>
        <w:t>F</w:t>
      </w:r>
      <w:r>
        <w:rPr>
          <w:lang w:eastAsia="zh-CN"/>
        </w:rPr>
        <w:t xml:space="preserve">or Rel-19 CLI, </w:t>
      </w:r>
      <w:r w:rsidRPr="00D7398A">
        <w:rPr>
          <w:lang w:eastAsia="zh-CN"/>
        </w:rPr>
        <w:t>configuration/determination of ‘typeD’ QCL assumptions</w:t>
      </w:r>
      <w:r>
        <w:rPr>
          <w:lang w:eastAsia="zh-CN"/>
        </w:rPr>
        <w:t xml:space="preserve"> will be specified</w:t>
      </w:r>
      <w:r w:rsidRPr="00D7398A">
        <w:rPr>
          <w:lang w:eastAsia="zh-CN"/>
        </w:rPr>
        <w:t xml:space="preserve"> for the CLI measurement resource</w:t>
      </w:r>
      <w:r>
        <w:rPr>
          <w:lang w:eastAsia="zh-CN"/>
        </w:rPr>
        <w:t xml:space="preserve">. </w:t>
      </w:r>
      <w:r>
        <w:rPr>
          <w:rFonts w:hint="eastAsia"/>
          <w:lang w:eastAsia="zh-CN"/>
        </w:rPr>
        <w:t xml:space="preserve"> </w:t>
      </w:r>
    </w:p>
    <w:p w14:paraId="10A2518B" w14:textId="1AB973E3" w:rsidR="003E2520" w:rsidRDefault="003E2520" w:rsidP="00327EC2">
      <w:pPr>
        <w:rPr>
          <w:b/>
          <w:bCs/>
          <w:lang w:eastAsia="zh-CN"/>
        </w:rPr>
      </w:pPr>
      <w:r w:rsidRPr="003E2520">
        <w:rPr>
          <w:rFonts w:hint="eastAsia"/>
          <w:b/>
          <w:bCs/>
          <w:lang w:eastAsia="zh-CN"/>
        </w:rPr>
        <w:t>P</w:t>
      </w:r>
      <w:r w:rsidRPr="003E2520">
        <w:rPr>
          <w:b/>
          <w:bCs/>
          <w:lang w:eastAsia="zh-CN"/>
        </w:rPr>
        <w:t xml:space="preserve">roposal 8: For </w:t>
      </w:r>
      <w:r w:rsidRPr="003E2520">
        <w:rPr>
          <w:rFonts w:hint="eastAsia"/>
          <w:b/>
          <w:bCs/>
          <w:lang w:eastAsia="zh-CN"/>
        </w:rPr>
        <w:t>FR</w:t>
      </w:r>
      <w:r w:rsidRPr="003E2520">
        <w:rPr>
          <w:b/>
          <w:bCs/>
          <w:lang w:eastAsia="zh-CN"/>
        </w:rPr>
        <w:t>2 L1 CLI measurement, UE shall follow the configured</w:t>
      </w:r>
      <w:r>
        <w:rPr>
          <w:b/>
          <w:bCs/>
          <w:lang w:eastAsia="zh-CN"/>
        </w:rPr>
        <w:t xml:space="preserve"> </w:t>
      </w:r>
      <w:r w:rsidRPr="003E2520">
        <w:rPr>
          <w:b/>
          <w:bCs/>
          <w:lang w:eastAsia="zh-CN"/>
        </w:rPr>
        <w:t>‘typeD’ QCI assumption specified for the CLI measurement.</w:t>
      </w:r>
    </w:p>
    <w:p w14:paraId="579F94F8" w14:textId="24E206AB" w:rsidR="003E2520" w:rsidRPr="003E2520" w:rsidRDefault="003E2520" w:rsidP="00327EC2">
      <w:pPr>
        <w:rPr>
          <w:lang w:eastAsia="zh-CN"/>
        </w:rPr>
      </w:pPr>
      <w:r w:rsidRPr="003E2520">
        <w:rPr>
          <w:rFonts w:hint="eastAsia"/>
          <w:lang w:eastAsia="zh-CN"/>
        </w:rPr>
        <w:t>Regarding</w:t>
      </w:r>
      <w:r w:rsidRPr="003E2520">
        <w:rPr>
          <w:lang w:eastAsia="zh-CN"/>
        </w:rPr>
        <w:t xml:space="preserve"> measurement restriction, this is majorly decided by time difference between SRS receiving measurement timing and serving cell DL timing. </w:t>
      </w:r>
      <w:r>
        <w:rPr>
          <w:lang w:eastAsia="zh-CN"/>
        </w:rPr>
        <w:t xml:space="preserve">And it’s dominated by NTA offset. </w:t>
      </w:r>
    </w:p>
    <w:p w14:paraId="497FD694" w14:textId="546A7865" w:rsidR="00860F5A" w:rsidRPr="00860F5A" w:rsidRDefault="00D7398A" w:rsidP="00D7398A">
      <w:pPr>
        <w:rPr>
          <w:b/>
          <w:bCs/>
          <w:lang w:eastAsia="ko-KR"/>
        </w:rPr>
      </w:pPr>
      <w:r w:rsidRPr="00860F5A">
        <w:rPr>
          <w:rFonts w:hint="eastAsia"/>
          <w:b/>
          <w:bCs/>
          <w:lang w:eastAsia="zh-CN"/>
        </w:rPr>
        <w:t>P</w:t>
      </w:r>
      <w:r w:rsidRPr="00860F5A">
        <w:rPr>
          <w:b/>
          <w:bCs/>
          <w:lang w:eastAsia="zh-CN"/>
        </w:rPr>
        <w:t xml:space="preserve">roposal </w:t>
      </w:r>
      <w:r w:rsidR="00860F5A">
        <w:rPr>
          <w:b/>
          <w:bCs/>
          <w:lang w:eastAsia="zh-CN"/>
        </w:rPr>
        <w:t>9</w:t>
      </w:r>
      <w:r w:rsidRPr="00860F5A">
        <w:rPr>
          <w:b/>
          <w:bCs/>
          <w:lang w:eastAsia="zh-CN"/>
        </w:rPr>
        <w:t xml:space="preserve">: </w:t>
      </w:r>
      <w:r w:rsidR="00860F5A" w:rsidRPr="00860F5A">
        <w:rPr>
          <w:b/>
          <w:bCs/>
          <w:lang w:eastAsia="zh-CN"/>
        </w:rPr>
        <w:t xml:space="preserve">Further discuss </w:t>
      </w:r>
      <w:r w:rsidR="00860F5A" w:rsidRPr="00860F5A">
        <w:rPr>
          <w:b/>
          <w:bCs/>
          <w:lang w:eastAsia="ko-KR"/>
        </w:rPr>
        <w:t>s</w:t>
      </w:r>
      <w:r w:rsidR="00860F5A" w:rsidRPr="00860F5A">
        <w:rPr>
          <w:rFonts w:hint="eastAsia"/>
          <w:b/>
          <w:bCs/>
          <w:lang w:eastAsia="ko-KR"/>
        </w:rPr>
        <w:t>chedul</w:t>
      </w:r>
      <w:r w:rsidR="00860F5A" w:rsidRPr="00860F5A">
        <w:rPr>
          <w:b/>
          <w:bCs/>
          <w:lang w:eastAsia="ko-KR"/>
        </w:rPr>
        <w:t>ing availability restrictions for L1 CLI measurement and reusing Rel-16 CLI rules and values as starting point with necessary update by taking following changes into account:</w:t>
      </w:r>
    </w:p>
    <w:p w14:paraId="20ECDB71" w14:textId="0EABFA81" w:rsidR="00860F5A" w:rsidRPr="00860F5A" w:rsidRDefault="00860F5A" w:rsidP="00860F5A">
      <w:pPr>
        <w:pStyle w:val="aff6"/>
        <w:numPr>
          <w:ilvl w:val="0"/>
          <w:numId w:val="30"/>
        </w:numPr>
        <w:ind w:firstLineChars="0"/>
        <w:rPr>
          <w:lang w:eastAsia="zh-CN"/>
        </w:rPr>
      </w:pPr>
      <w:r w:rsidRPr="00860F5A">
        <w:rPr>
          <w:rFonts w:eastAsiaTheme="minorEastAsia" w:hint="eastAsia"/>
          <w:lang w:eastAsia="zh-CN"/>
        </w:rPr>
        <w:t>F</w:t>
      </w:r>
      <w:r w:rsidRPr="00860F5A">
        <w:rPr>
          <w:rFonts w:eastAsiaTheme="minorEastAsia"/>
          <w:lang w:eastAsia="zh-CN"/>
        </w:rPr>
        <w:t xml:space="preserve">R2 </w:t>
      </w:r>
      <w:r w:rsidRPr="00860F5A">
        <w:rPr>
          <w:lang w:eastAsia="zh-CN"/>
        </w:rPr>
        <w:t>‘typeD’ QCI assumption for L1 CLI measurement</w:t>
      </w:r>
    </w:p>
    <w:p w14:paraId="76B5EB58" w14:textId="552DFDC9" w:rsidR="00860F5A" w:rsidRPr="00860F5A" w:rsidRDefault="00860F5A" w:rsidP="00860F5A">
      <w:pPr>
        <w:pStyle w:val="aff6"/>
        <w:numPr>
          <w:ilvl w:val="0"/>
          <w:numId w:val="30"/>
        </w:numPr>
        <w:ind w:firstLineChars="0"/>
        <w:rPr>
          <w:lang w:eastAsia="zh-CN"/>
        </w:rPr>
      </w:pPr>
      <w:r w:rsidRPr="00860F5A">
        <w:rPr>
          <w:rFonts w:eastAsiaTheme="minorEastAsia" w:hint="eastAsia"/>
          <w:lang w:eastAsia="zh-CN"/>
        </w:rPr>
        <w:t>T</w:t>
      </w:r>
      <w:r w:rsidRPr="00860F5A">
        <w:rPr>
          <w:rFonts w:eastAsiaTheme="minorEastAsia"/>
          <w:lang w:eastAsia="zh-CN"/>
        </w:rPr>
        <w:t xml:space="preserve">iming difference assumption between SRS arriving timing from aggressor UE and DL timing of serving cell </w:t>
      </w:r>
    </w:p>
    <w:p w14:paraId="4EFAF9EC" w14:textId="66F0AEC5" w:rsidR="00EE31B3" w:rsidRDefault="00EE31B3" w:rsidP="00EE31B3">
      <w:pPr>
        <w:pStyle w:val="1"/>
        <w:rPr>
          <w:lang w:val="en-GB" w:eastAsia="ja-JP"/>
        </w:rPr>
      </w:pPr>
      <w:r>
        <w:rPr>
          <w:lang w:val="en-GB" w:eastAsia="ja-JP"/>
        </w:rPr>
        <w:t>3</w:t>
      </w:r>
      <w:r>
        <w:rPr>
          <w:lang w:val="en-GB" w:eastAsia="ja-JP"/>
        </w:rPr>
        <w:tab/>
        <w:t xml:space="preserve">Other RRM impact for SBFD operation  </w:t>
      </w:r>
    </w:p>
    <w:p w14:paraId="3B342CBA" w14:textId="01E35AD5" w:rsidR="00EE31B3" w:rsidRDefault="005A6896" w:rsidP="00EE31B3">
      <w:pPr>
        <w:pStyle w:val="2"/>
        <w:rPr>
          <w:rFonts w:eastAsiaTheme="minorEastAsia"/>
          <w:b/>
          <w:bCs/>
          <w:sz w:val="20"/>
          <w:szCs w:val="20"/>
          <w:lang w:val="en-US"/>
        </w:rPr>
      </w:pPr>
      <w:r>
        <w:rPr>
          <w:rFonts w:eastAsiaTheme="minorEastAsia"/>
          <w:b/>
          <w:bCs/>
          <w:sz w:val="20"/>
          <w:szCs w:val="20"/>
          <w:lang w:val="en-GB"/>
        </w:rPr>
        <w:t>3</w:t>
      </w:r>
      <w:r w:rsidR="00EE31B3">
        <w:rPr>
          <w:rFonts w:eastAsiaTheme="minorEastAsia"/>
          <w:b/>
          <w:bCs/>
          <w:sz w:val="20"/>
          <w:szCs w:val="20"/>
          <w:lang w:val="en-US"/>
        </w:rPr>
        <w:t>.</w:t>
      </w:r>
      <w:r w:rsidR="00EE31B3" w:rsidRPr="006E49A5">
        <w:rPr>
          <w:rFonts w:eastAsiaTheme="minorEastAsia"/>
          <w:b/>
          <w:bCs/>
          <w:sz w:val="20"/>
          <w:szCs w:val="20"/>
          <w:lang w:val="en-US"/>
        </w:rPr>
        <w:t xml:space="preserve">1 </w:t>
      </w:r>
      <w:r w:rsidR="006A7C14">
        <w:rPr>
          <w:rFonts w:eastAsiaTheme="minorEastAsia"/>
          <w:b/>
          <w:bCs/>
          <w:sz w:val="20"/>
          <w:szCs w:val="20"/>
          <w:lang w:val="en-US"/>
        </w:rPr>
        <w:t>SSB/CSI-RS based measurement impact (Issue 2-3-1, issue 2-3-2, issue 2-3-3, issue 2-3-4)</w:t>
      </w:r>
    </w:p>
    <w:p w14:paraId="6EE9B00B" w14:textId="2B4ACEDD" w:rsidR="006A7C14" w:rsidRDefault="006A7C14" w:rsidP="006A7C14">
      <w:pPr>
        <w:rPr>
          <w:lang w:val="en-US" w:eastAsia="zh-CN"/>
        </w:rPr>
      </w:pPr>
      <w:r>
        <w:rPr>
          <w:lang w:val="en-US" w:eastAsia="zh-CN"/>
        </w:rPr>
        <w:t>RAN4 discussed on potential impact on SSB/CSI-RS based measurement with SBFD operation in last RAN4 meeting with agreements and open issues list in the WF</w:t>
      </w:r>
    </w:p>
    <w:tbl>
      <w:tblPr>
        <w:tblStyle w:val="afd"/>
        <w:tblW w:w="0" w:type="auto"/>
        <w:tblLook w:val="04A0" w:firstRow="1" w:lastRow="0" w:firstColumn="1" w:lastColumn="0" w:noHBand="0" w:noVBand="1"/>
      </w:tblPr>
      <w:tblGrid>
        <w:gridCol w:w="9631"/>
      </w:tblGrid>
      <w:tr w:rsidR="006A7C14" w14:paraId="6DCCFADA" w14:textId="77777777" w:rsidTr="006A7C14">
        <w:tc>
          <w:tcPr>
            <w:tcW w:w="9631" w:type="dxa"/>
          </w:tcPr>
          <w:p w14:paraId="0FADCC43" w14:textId="77777777" w:rsidR="006A7C14" w:rsidRPr="006A7C14" w:rsidRDefault="006A7C14" w:rsidP="006A7C14">
            <w:pPr>
              <w:pStyle w:val="4"/>
              <w:numPr>
                <w:ilvl w:val="0"/>
                <w:numId w:val="0"/>
              </w:numPr>
              <w:ind w:left="864" w:hanging="864"/>
              <w:outlineLvl w:val="3"/>
              <w:rPr>
                <w:sz w:val="16"/>
                <w:szCs w:val="16"/>
                <w:lang w:val="en-US"/>
              </w:rPr>
            </w:pPr>
            <w:r w:rsidRPr="006A7C14">
              <w:rPr>
                <w:sz w:val="16"/>
                <w:szCs w:val="16"/>
                <w:lang w:val="en-US"/>
              </w:rPr>
              <w:t xml:space="preserve">Issue 2-3-1: Requirements for legacy UE </w:t>
            </w:r>
          </w:p>
          <w:p w14:paraId="1981DBEB" w14:textId="77777777" w:rsidR="006A7C14" w:rsidRPr="006A7C14" w:rsidRDefault="006A7C14" w:rsidP="006A7C14">
            <w:pPr>
              <w:spacing w:after="120"/>
              <w:rPr>
                <w:color w:val="0070C0"/>
                <w:sz w:val="16"/>
                <w:szCs w:val="16"/>
                <w:lang w:eastAsia="zh-CN"/>
              </w:rPr>
            </w:pPr>
            <w:r w:rsidRPr="006A7C14">
              <w:rPr>
                <w:color w:val="0070C0"/>
                <w:sz w:val="16"/>
                <w:szCs w:val="16"/>
                <w:lang w:eastAsia="zh-CN"/>
              </w:rPr>
              <w:t>Agreements (from online session)</w:t>
            </w:r>
          </w:p>
          <w:p w14:paraId="25DE74FA" w14:textId="77777777" w:rsidR="006A7C14" w:rsidRPr="006A7C14" w:rsidRDefault="006A7C14" w:rsidP="006A7C14">
            <w:pPr>
              <w:pStyle w:val="aff6"/>
              <w:numPr>
                <w:ilvl w:val="0"/>
                <w:numId w:val="20"/>
              </w:numPr>
              <w:spacing w:line="240" w:lineRule="auto"/>
              <w:ind w:firstLineChars="0"/>
              <w:jc w:val="left"/>
              <w:rPr>
                <w:sz w:val="16"/>
                <w:szCs w:val="16"/>
                <w:lang w:eastAsia="ja-JP"/>
              </w:rPr>
            </w:pPr>
            <w:r w:rsidRPr="006A7C14">
              <w:rPr>
                <w:sz w:val="16"/>
                <w:szCs w:val="16"/>
                <w:lang w:eastAsia="ja-JP"/>
              </w:rPr>
              <w:t>The legacy UEs shall perform and operate according to the legacy RRM requirements and no new RAN4 RRM requirement for legacy UEs, despite being served by a gNB operating with SBFD.</w:t>
            </w:r>
          </w:p>
          <w:p w14:paraId="623A73E9" w14:textId="77777777" w:rsidR="006A7C14" w:rsidRPr="006A7C14" w:rsidRDefault="006A7C14" w:rsidP="006A7C14">
            <w:pPr>
              <w:pStyle w:val="aff6"/>
              <w:numPr>
                <w:ilvl w:val="0"/>
                <w:numId w:val="20"/>
              </w:numPr>
              <w:spacing w:line="240" w:lineRule="auto"/>
              <w:ind w:firstLineChars="0"/>
              <w:jc w:val="left"/>
              <w:rPr>
                <w:sz w:val="16"/>
                <w:szCs w:val="16"/>
                <w:lang w:eastAsia="ja-JP"/>
              </w:rPr>
            </w:pPr>
            <w:r w:rsidRPr="006A7C14">
              <w:rPr>
                <w:sz w:val="16"/>
                <w:szCs w:val="16"/>
                <w:lang w:eastAsia="ja-JP"/>
              </w:rPr>
              <w:t xml:space="preserve">Clarification on the applicability of the existing RRM requirements in RAN4 spec is not precluded. </w:t>
            </w:r>
          </w:p>
          <w:p w14:paraId="777D8A5B" w14:textId="77777777" w:rsidR="006A7C14" w:rsidRPr="006A7C14" w:rsidRDefault="006A7C14" w:rsidP="006A7C14">
            <w:pPr>
              <w:pStyle w:val="aff6"/>
              <w:numPr>
                <w:ilvl w:val="0"/>
                <w:numId w:val="20"/>
              </w:numPr>
              <w:spacing w:line="240" w:lineRule="auto"/>
              <w:ind w:firstLineChars="0"/>
              <w:jc w:val="left"/>
              <w:rPr>
                <w:sz w:val="16"/>
                <w:szCs w:val="16"/>
                <w:lang w:eastAsia="ja-JP"/>
              </w:rPr>
            </w:pPr>
            <w:r w:rsidRPr="006A7C14">
              <w:rPr>
                <w:sz w:val="16"/>
                <w:szCs w:val="16"/>
                <w:lang w:eastAsia="ja-JP"/>
              </w:rPr>
              <w:t xml:space="preserve">The legacy UEs refer to non-SBFD aware UE. </w:t>
            </w:r>
          </w:p>
          <w:p w14:paraId="2631C7A9" w14:textId="77777777" w:rsidR="006A7C14" w:rsidRPr="006A7C14" w:rsidRDefault="006A7C14" w:rsidP="006A7C14">
            <w:pPr>
              <w:pStyle w:val="4"/>
              <w:numPr>
                <w:ilvl w:val="0"/>
                <w:numId w:val="0"/>
              </w:numPr>
              <w:ind w:left="864" w:hanging="864"/>
              <w:outlineLvl w:val="3"/>
              <w:rPr>
                <w:sz w:val="16"/>
                <w:szCs w:val="16"/>
                <w:lang w:val="en-US"/>
              </w:rPr>
            </w:pPr>
            <w:r w:rsidRPr="006A7C14">
              <w:rPr>
                <w:sz w:val="16"/>
                <w:szCs w:val="16"/>
                <w:lang w:val="en-US"/>
              </w:rPr>
              <w:t xml:space="preserve">Issue 2-3-2: Requirements for SSB based measurement </w:t>
            </w:r>
          </w:p>
          <w:p w14:paraId="5EC568F2" w14:textId="77777777" w:rsidR="006A7C14" w:rsidRPr="006A7C14" w:rsidRDefault="006A7C14" w:rsidP="006A7C14">
            <w:pPr>
              <w:spacing w:after="120"/>
              <w:rPr>
                <w:color w:val="0070C0"/>
                <w:sz w:val="16"/>
                <w:szCs w:val="16"/>
                <w:lang w:eastAsia="zh-CN"/>
              </w:rPr>
            </w:pPr>
            <w:r w:rsidRPr="006A7C14">
              <w:rPr>
                <w:color w:val="0070C0"/>
                <w:sz w:val="16"/>
                <w:szCs w:val="16"/>
                <w:lang w:eastAsia="zh-CN"/>
              </w:rPr>
              <w:t>Agreements (from online session)</w:t>
            </w:r>
          </w:p>
          <w:p w14:paraId="565801DA" w14:textId="77777777" w:rsidR="006A7C14" w:rsidRPr="006A7C14" w:rsidRDefault="006A7C14" w:rsidP="006A7C14">
            <w:pPr>
              <w:pStyle w:val="aff6"/>
              <w:numPr>
                <w:ilvl w:val="0"/>
                <w:numId w:val="20"/>
              </w:numPr>
              <w:spacing w:line="240" w:lineRule="auto"/>
              <w:ind w:firstLineChars="0"/>
              <w:jc w:val="left"/>
              <w:rPr>
                <w:sz w:val="16"/>
                <w:szCs w:val="16"/>
                <w:lang w:eastAsia="ja-JP"/>
              </w:rPr>
            </w:pPr>
            <w:r w:rsidRPr="006A7C14">
              <w:rPr>
                <w:sz w:val="16"/>
                <w:szCs w:val="16"/>
                <w:lang w:eastAsia="ja-JP"/>
              </w:rPr>
              <w:t>For SBFD-aware UE, existing requirements apply for SSB-based serving cell measurement. Further discuss for SSB based neighbour cell measurement in RAN4.</w:t>
            </w:r>
          </w:p>
          <w:p w14:paraId="3BD176F2" w14:textId="60F3E68E" w:rsidR="006A7C14" w:rsidRPr="00513128" w:rsidRDefault="006A7C14" w:rsidP="00513128">
            <w:pPr>
              <w:pStyle w:val="aff6"/>
              <w:numPr>
                <w:ilvl w:val="0"/>
                <w:numId w:val="20"/>
              </w:numPr>
              <w:spacing w:line="240" w:lineRule="auto"/>
              <w:ind w:firstLineChars="0"/>
              <w:jc w:val="left"/>
              <w:rPr>
                <w:sz w:val="16"/>
                <w:szCs w:val="16"/>
                <w:lang w:eastAsia="ja-JP"/>
              </w:rPr>
            </w:pPr>
            <w:r w:rsidRPr="006A7C14">
              <w:rPr>
                <w:sz w:val="16"/>
                <w:szCs w:val="16"/>
                <w:lang w:eastAsia="ja-JP"/>
              </w:rPr>
              <w:t>Note: The serving cell is SBFD cell, and the neighbour cell is SBFD or non-SBFD cell.</w:t>
            </w:r>
            <w:r w:rsidRPr="00513128">
              <w:rPr>
                <w:rFonts w:eastAsia="Yu Mincho"/>
                <w:sz w:val="16"/>
                <w:szCs w:val="16"/>
                <w:lang w:eastAsia="ja-JP"/>
              </w:rPr>
              <w:t xml:space="preserve"> </w:t>
            </w:r>
          </w:p>
        </w:tc>
      </w:tr>
    </w:tbl>
    <w:p w14:paraId="4B7AA7B3" w14:textId="77777777" w:rsidR="00AC128F" w:rsidRPr="00AC128F" w:rsidRDefault="00AC128F" w:rsidP="00AC128F"/>
    <w:p w14:paraId="222B1C09" w14:textId="05C82CBD" w:rsidR="006A7C14" w:rsidRPr="00AC128F" w:rsidRDefault="00AC128F" w:rsidP="00AC128F">
      <w:pPr>
        <w:rPr>
          <w:b/>
          <w:bCs/>
          <w:u w:val="single"/>
        </w:rPr>
      </w:pPr>
      <w:r w:rsidRPr="00AC128F">
        <w:rPr>
          <w:b/>
          <w:bCs/>
          <w:u w:val="single"/>
        </w:rPr>
        <w:t xml:space="preserve">Issue 2-3-2: Requirements for SSB based measurement </w:t>
      </w:r>
      <w:r w:rsidR="00534A93">
        <w:rPr>
          <w:b/>
          <w:bCs/>
          <w:u w:val="single"/>
        </w:rPr>
        <w:t xml:space="preserve">  - L3 measurement </w:t>
      </w:r>
    </w:p>
    <w:p w14:paraId="5E385AD1" w14:textId="5F2A0986" w:rsidR="004B522D" w:rsidRDefault="006A7C14" w:rsidP="006A7C14">
      <w:pPr>
        <w:rPr>
          <w:lang w:val="en-US" w:eastAsia="zh-CN"/>
        </w:rPr>
      </w:pPr>
      <w:r>
        <w:rPr>
          <w:rFonts w:hint="eastAsia"/>
          <w:lang w:val="en-US" w:eastAsia="zh-CN"/>
        </w:rPr>
        <w:t>R</w:t>
      </w:r>
      <w:r>
        <w:rPr>
          <w:lang w:val="en-US" w:eastAsia="zh-CN"/>
        </w:rPr>
        <w:t>AN1 specified collision handling rule</w:t>
      </w:r>
      <w:r w:rsidR="00D217AA">
        <w:rPr>
          <w:lang w:val="en-US" w:eastAsia="zh-CN"/>
        </w:rPr>
        <w:t xml:space="preserve"> that</w:t>
      </w:r>
      <w:r>
        <w:rPr>
          <w:lang w:val="en-US" w:eastAsia="zh-CN"/>
        </w:rPr>
        <w:t xml:space="preserve"> serving cell SSB will be prioritized over than UL transmission in SBFD slots as existing collision rules. </w:t>
      </w:r>
      <w:r w:rsidR="00AC6D61">
        <w:rPr>
          <w:lang w:val="en-US" w:eastAsia="zh-CN"/>
        </w:rPr>
        <w:t xml:space="preserve">And RAN1 also agreed that </w:t>
      </w:r>
      <w:r w:rsidR="00AC6D61" w:rsidRPr="00AC6D61">
        <w:rPr>
          <w:lang w:val="en-US" w:eastAsia="zh-CN"/>
        </w:rPr>
        <w:t>SSB frequency occupation must be “self-contained” within an SBFD DL subband, i.e., SSB cannot overlap with DL and UL subband boundary.</w:t>
      </w:r>
    </w:p>
    <w:p w14:paraId="11D0F582" w14:textId="23CB5C43" w:rsidR="006A7C14" w:rsidRDefault="006A7C14" w:rsidP="006A7C14">
      <w:pPr>
        <w:rPr>
          <w:lang w:val="en-US" w:eastAsia="zh-CN"/>
        </w:rPr>
      </w:pPr>
      <w:r>
        <w:rPr>
          <w:lang w:val="en-US" w:eastAsia="zh-CN"/>
        </w:rPr>
        <w:lastRenderedPageBreak/>
        <w:t xml:space="preserve">For SSB </w:t>
      </w:r>
      <w:r w:rsidR="00D217AA">
        <w:rPr>
          <w:lang w:val="en-US" w:eastAsia="zh-CN"/>
        </w:rPr>
        <w:t xml:space="preserve">based on </w:t>
      </w:r>
      <w:r w:rsidR="00D217AA" w:rsidRPr="00D217AA">
        <w:rPr>
          <w:lang w:val="en-US" w:eastAsia="zh-CN"/>
        </w:rPr>
        <w:t xml:space="preserve">neighbour </w:t>
      </w:r>
      <w:r>
        <w:rPr>
          <w:lang w:val="en-US" w:eastAsia="zh-CN"/>
        </w:rPr>
        <w:t>cell measurement, we believe this belongs to RAN4 scope</w:t>
      </w:r>
      <w:r w:rsidR="00D217AA">
        <w:rPr>
          <w:lang w:val="en-US" w:eastAsia="zh-CN"/>
        </w:rPr>
        <w:t>. RAN4 can further discuss measurement restriction</w:t>
      </w:r>
      <w:r w:rsidR="004B522D">
        <w:rPr>
          <w:lang w:val="en-US" w:eastAsia="zh-CN"/>
        </w:rPr>
        <w:t>/</w:t>
      </w:r>
      <w:r w:rsidR="004B522D" w:rsidRPr="004B522D">
        <w:t xml:space="preserve"> </w:t>
      </w:r>
      <w:r w:rsidR="004B522D">
        <w:t>s</w:t>
      </w:r>
      <w:r w:rsidR="004B522D" w:rsidRPr="009C5807">
        <w:t>cheduling availability</w:t>
      </w:r>
      <w:r w:rsidR="004B522D">
        <w:t xml:space="preserve"> rule </w:t>
      </w:r>
      <w:r w:rsidR="00D217AA">
        <w:rPr>
          <w:lang w:val="en-US" w:eastAsia="zh-CN"/>
        </w:rPr>
        <w:t xml:space="preserve">for the case SSB based on neighbour cell collided with UL transmission in SBFD slot/symbols. </w:t>
      </w:r>
    </w:p>
    <w:p w14:paraId="4B9F4EAE" w14:textId="630F3B5E" w:rsidR="004B522D" w:rsidRDefault="004B522D" w:rsidP="006A7C14">
      <w:pPr>
        <w:rPr>
          <w:lang w:val="en-US" w:eastAsia="zh-CN"/>
        </w:rPr>
      </w:pPr>
      <w:r>
        <w:rPr>
          <w:rFonts w:hint="eastAsia"/>
          <w:lang w:val="en-US" w:eastAsia="zh-CN"/>
        </w:rPr>
        <w:t>F</w:t>
      </w:r>
      <w:r>
        <w:rPr>
          <w:lang w:val="en-US" w:eastAsia="zh-CN"/>
        </w:rPr>
        <w:t>or intra-</w:t>
      </w:r>
      <w:r w:rsidR="00534A93">
        <w:rPr>
          <w:lang w:val="en-US" w:eastAsia="zh-CN"/>
        </w:rPr>
        <w:t>frequency</w:t>
      </w:r>
      <w:r>
        <w:rPr>
          <w:lang w:val="en-US" w:eastAsia="zh-CN"/>
        </w:rPr>
        <w:t xml:space="preserve"> measurement without </w:t>
      </w:r>
      <w:r w:rsidR="00AC128F">
        <w:rPr>
          <w:lang w:val="en-US" w:eastAsia="zh-CN"/>
        </w:rPr>
        <w:t xml:space="preserve">gap, existing </w:t>
      </w:r>
      <w:r>
        <w:t>s</w:t>
      </w:r>
      <w:r w:rsidRPr="009C5807">
        <w:t>cheduling availability</w:t>
      </w:r>
      <w:r w:rsidR="00AC128F">
        <w:t xml:space="preserve"> still can be applied for SBFD slots/symbols </w:t>
      </w:r>
      <w:r>
        <w:t>which SSB</w:t>
      </w:r>
      <w:r w:rsidR="00AC128F">
        <w:t xml:space="preserve"> based measurement</w:t>
      </w:r>
      <w:r>
        <w:t xml:space="preserve"> is prioritized over </w:t>
      </w:r>
      <w:r>
        <w:rPr>
          <w:rFonts w:hint="eastAsia"/>
          <w:lang w:eastAsia="zh-CN"/>
        </w:rPr>
        <w:t>uplink</w:t>
      </w:r>
      <w:r>
        <w:t xml:space="preserve"> transmission. </w:t>
      </w:r>
    </w:p>
    <w:p w14:paraId="0A661DD6" w14:textId="473C4D5B" w:rsidR="00D217AA" w:rsidRDefault="00724045" w:rsidP="006A7C14">
      <w:r>
        <w:rPr>
          <w:rFonts w:hint="eastAsia"/>
          <w:lang w:val="en-US" w:eastAsia="zh-CN"/>
        </w:rPr>
        <w:t>F</w:t>
      </w:r>
      <w:r>
        <w:rPr>
          <w:lang w:val="en-US" w:eastAsia="zh-CN"/>
        </w:rPr>
        <w:t>or inter-</w:t>
      </w:r>
      <w:r w:rsidR="00534A93">
        <w:rPr>
          <w:lang w:val="en-US" w:eastAsia="zh-CN"/>
        </w:rPr>
        <w:t xml:space="preserve">frequency </w:t>
      </w:r>
      <w:r>
        <w:rPr>
          <w:lang w:val="en-US" w:eastAsia="zh-CN"/>
        </w:rPr>
        <w:t xml:space="preserve">measurement without gap, </w:t>
      </w:r>
      <w:r w:rsidR="00AC128F">
        <w:rPr>
          <w:rFonts w:hint="eastAsia"/>
          <w:lang w:val="en-US" w:eastAsia="zh-CN"/>
        </w:rPr>
        <w:t>existing</w:t>
      </w:r>
      <w:r w:rsidR="00AC128F">
        <w:rPr>
          <w:lang w:val="en-US" w:eastAsia="zh-CN"/>
        </w:rPr>
        <w:t xml:space="preserve"> </w:t>
      </w:r>
      <w:r w:rsidR="00AC128F">
        <w:t>s</w:t>
      </w:r>
      <w:r w:rsidR="00AC128F" w:rsidRPr="009C5807">
        <w:t>cheduling availability</w:t>
      </w:r>
      <w:r w:rsidR="00AC128F">
        <w:t xml:space="preserve"> also can be applied for SBFD slots/symbols which SSB measurement is prioritized over uplink transmission. </w:t>
      </w:r>
    </w:p>
    <w:p w14:paraId="6F707B84" w14:textId="49F6C13B" w:rsidR="002E606F" w:rsidRDefault="002E606F" w:rsidP="006A7C14">
      <w:r>
        <w:rPr>
          <w:rFonts w:hint="eastAsia"/>
          <w:lang w:eastAsia="zh-CN"/>
        </w:rPr>
        <w:t>F</w:t>
      </w:r>
      <w:r>
        <w:rPr>
          <w:lang w:eastAsia="zh-CN"/>
        </w:rPr>
        <w:t xml:space="preserve">or CSI-RS based on L3 measurement, similar </w:t>
      </w:r>
      <w:r>
        <w:t>s</w:t>
      </w:r>
      <w:r w:rsidRPr="009C5807">
        <w:t>cheduling availability</w:t>
      </w:r>
      <w:r>
        <w:t xml:space="preserve"> rule is specified in existing specifications. </w:t>
      </w:r>
    </w:p>
    <w:p w14:paraId="73CFEB91" w14:textId="0F5E729F" w:rsidR="00AC128F" w:rsidRDefault="00AC128F" w:rsidP="006A7C14">
      <w:pPr>
        <w:rPr>
          <w:b/>
          <w:bCs/>
        </w:rPr>
      </w:pPr>
      <w:r w:rsidRPr="00AC128F">
        <w:rPr>
          <w:rFonts w:hint="eastAsia"/>
          <w:b/>
          <w:bCs/>
          <w:lang w:val="en-US" w:eastAsia="zh-CN"/>
        </w:rPr>
        <w:t>P</w:t>
      </w:r>
      <w:r w:rsidRPr="00AC128F">
        <w:rPr>
          <w:b/>
          <w:bCs/>
          <w:lang w:val="en-US" w:eastAsia="zh-CN"/>
        </w:rPr>
        <w:t xml:space="preserve">roposal </w:t>
      </w:r>
      <w:r w:rsidR="006C523B">
        <w:rPr>
          <w:b/>
          <w:bCs/>
          <w:lang w:val="en-US" w:eastAsia="zh-CN"/>
        </w:rPr>
        <w:t>10</w:t>
      </w:r>
      <w:r w:rsidRPr="00AC128F">
        <w:rPr>
          <w:b/>
          <w:bCs/>
          <w:lang w:val="en-US" w:eastAsia="zh-CN"/>
        </w:rPr>
        <w:t xml:space="preserve">: </w:t>
      </w:r>
      <w:r w:rsidR="00534A93">
        <w:rPr>
          <w:b/>
          <w:bCs/>
          <w:lang w:val="en-US" w:eastAsia="zh-CN"/>
        </w:rPr>
        <w:t>E</w:t>
      </w:r>
      <w:r w:rsidRPr="00AC128F">
        <w:rPr>
          <w:rFonts w:hint="eastAsia"/>
          <w:b/>
          <w:bCs/>
          <w:lang w:val="en-US" w:eastAsia="zh-CN"/>
        </w:rPr>
        <w:t>xisting</w:t>
      </w:r>
      <w:r w:rsidRPr="00AC128F">
        <w:rPr>
          <w:b/>
          <w:bCs/>
          <w:lang w:val="en-US" w:eastAsia="zh-CN"/>
        </w:rPr>
        <w:t xml:space="preserve"> </w:t>
      </w:r>
      <w:r w:rsidRPr="00AC128F">
        <w:rPr>
          <w:b/>
          <w:bCs/>
        </w:rPr>
        <w:t>scheduling availability rule for intra-</w:t>
      </w:r>
      <w:r w:rsidR="00534A93">
        <w:rPr>
          <w:b/>
          <w:bCs/>
        </w:rPr>
        <w:t>frequency</w:t>
      </w:r>
      <w:r w:rsidR="00534A93">
        <w:rPr>
          <w:rFonts w:hint="eastAsia"/>
          <w:b/>
          <w:bCs/>
          <w:lang w:eastAsia="zh-CN"/>
        </w:rPr>
        <w:t>/</w:t>
      </w:r>
      <w:r w:rsidRPr="00AC128F">
        <w:rPr>
          <w:b/>
          <w:bCs/>
        </w:rPr>
        <w:t>inter-</w:t>
      </w:r>
      <w:r w:rsidR="00534A93">
        <w:rPr>
          <w:b/>
          <w:bCs/>
        </w:rPr>
        <w:t>frequency</w:t>
      </w:r>
      <w:r w:rsidRPr="00AC128F">
        <w:rPr>
          <w:b/>
          <w:bCs/>
        </w:rPr>
        <w:t xml:space="preserve"> measurement can be applied for SBFD slots/symbols which SSB</w:t>
      </w:r>
      <w:r w:rsidR="002E606F">
        <w:rPr>
          <w:b/>
          <w:bCs/>
        </w:rPr>
        <w:t>/CSI-RS</w:t>
      </w:r>
      <w:r w:rsidRPr="00AC128F">
        <w:rPr>
          <w:b/>
          <w:bCs/>
        </w:rPr>
        <w:t xml:space="preserve"> based </w:t>
      </w:r>
      <w:r w:rsidR="002E606F">
        <w:rPr>
          <w:b/>
          <w:bCs/>
        </w:rPr>
        <w:t xml:space="preserve">L3 </w:t>
      </w:r>
      <w:r w:rsidRPr="00AC128F">
        <w:rPr>
          <w:b/>
          <w:bCs/>
        </w:rPr>
        <w:t xml:space="preserve">measurement is prioritized over </w:t>
      </w:r>
      <w:r>
        <w:rPr>
          <w:b/>
          <w:bCs/>
        </w:rPr>
        <w:t xml:space="preserve">configured </w:t>
      </w:r>
      <w:r w:rsidRPr="00AC128F">
        <w:rPr>
          <w:b/>
          <w:bCs/>
        </w:rPr>
        <w:t>uplink transmission.</w:t>
      </w:r>
    </w:p>
    <w:p w14:paraId="350B8247" w14:textId="286A5A73" w:rsidR="00746E8A" w:rsidRDefault="00746E8A" w:rsidP="00746E8A">
      <w:pPr>
        <w:rPr>
          <w:lang w:eastAsia="zh-CN"/>
        </w:rPr>
      </w:pPr>
      <w:r>
        <w:rPr>
          <w:rFonts w:hint="eastAsia"/>
          <w:lang w:eastAsia="zh-CN"/>
        </w:rPr>
        <w:t>O</w:t>
      </w:r>
      <w:r>
        <w:rPr>
          <w:lang w:eastAsia="zh-CN"/>
        </w:rPr>
        <w:t>ne open issue, in SBFD slots/symbols when SSB/CSI-RS based measurement collided with scheduled DL transmission in different DL sub-bands, any restriction on scheduling availability rule</w:t>
      </w:r>
      <w:r w:rsidR="007A7CE6">
        <w:rPr>
          <w:lang w:eastAsia="zh-CN"/>
        </w:rPr>
        <w:t xml:space="preserve"> or measurement restriction</w:t>
      </w:r>
      <w:r>
        <w:rPr>
          <w:lang w:eastAsia="zh-CN"/>
        </w:rPr>
        <w:t xml:space="preserve"> needs to be specified or not?</w:t>
      </w:r>
    </w:p>
    <w:p w14:paraId="76B9D909" w14:textId="7AD42597" w:rsidR="00406B36" w:rsidRDefault="00406B36" w:rsidP="00746E8A">
      <w:pPr>
        <w:rPr>
          <w:lang w:eastAsia="zh-CN"/>
        </w:rPr>
      </w:pPr>
      <w:r>
        <w:rPr>
          <w:rFonts w:hint="eastAsia"/>
          <w:lang w:eastAsia="zh-CN"/>
        </w:rPr>
        <w:t>F</w:t>
      </w:r>
      <w:r>
        <w:rPr>
          <w:lang w:eastAsia="zh-CN"/>
        </w:rPr>
        <w:t xml:space="preserve">ollowing figures are descripted </w:t>
      </w:r>
      <w:r w:rsidR="002A423A">
        <w:rPr>
          <w:lang w:eastAsia="zh-CN"/>
        </w:rPr>
        <w:t>3</w:t>
      </w:r>
      <w:r>
        <w:rPr>
          <w:lang w:eastAsia="zh-CN"/>
        </w:rPr>
        <w:t xml:space="preserve"> cases:</w:t>
      </w:r>
    </w:p>
    <w:p w14:paraId="63F02BE4" w14:textId="25FE81B9" w:rsidR="006E2FAA" w:rsidRDefault="00BC1EAF" w:rsidP="006E2FAA">
      <w:pPr>
        <w:pStyle w:val="aff6"/>
        <w:numPr>
          <w:ilvl w:val="0"/>
          <w:numId w:val="21"/>
        </w:numPr>
        <w:ind w:firstLineChars="0"/>
        <w:rPr>
          <w:lang w:eastAsia="zh-CN"/>
        </w:rPr>
      </w:pPr>
      <w:r>
        <w:rPr>
          <w:lang w:eastAsia="zh-CN"/>
        </w:rPr>
        <w:t>Case 1:</w:t>
      </w:r>
      <w:r w:rsidR="006E2FAA">
        <w:rPr>
          <w:lang w:eastAsia="zh-CN"/>
        </w:rPr>
        <w:t xml:space="preserve"> Neighbour cell SSB is completely contained in one of the active DL sub-band.</w:t>
      </w:r>
    </w:p>
    <w:p w14:paraId="61D6B931" w14:textId="301540FD" w:rsidR="006E2FAA" w:rsidRDefault="006E2FAA" w:rsidP="006E2FAA">
      <w:pPr>
        <w:pStyle w:val="aff6"/>
        <w:numPr>
          <w:ilvl w:val="0"/>
          <w:numId w:val="21"/>
        </w:numPr>
        <w:ind w:firstLineChars="0"/>
        <w:rPr>
          <w:lang w:eastAsia="zh-CN"/>
        </w:rPr>
      </w:pPr>
      <w:r>
        <w:rPr>
          <w:lang w:eastAsia="zh-CN"/>
        </w:rPr>
        <w:t xml:space="preserve">Case 2:  Neighbour cell SSB is not </w:t>
      </w:r>
      <w:r w:rsidR="003A545D">
        <w:rPr>
          <w:lang w:eastAsia="zh-CN"/>
        </w:rPr>
        <w:t>partially contained</w:t>
      </w:r>
      <w:r>
        <w:rPr>
          <w:lang w:eastAsia="zh-CN"/>
        </w:rPr>
        <w:t xml:space="preserve"> in one of the active DL sub-bands.</w:t>
      </w:r>
    </w:p>
    <w:p w14:paraId="084772F1" w14:textId="3A6AF9DC" w:rsidR="003A545D" w:rsidRDefault="003A545D" w:rsidP="006E2FAA">
      <w:pPr>
        <w:pStyle w:val="aff6"/>
        <w:numPr>
          <w:ilvl w:val="0"/>
          <w:numId w:val="21"/>
        </w:numPr>
        <w:ind w:firstLineChars="0"/>
        <w:rPr>
          <w:lang w:eastAsia="zh-CN"/>
        </w:rPr>
      </w:pPr>
      <w:r>
        <w:rPr>
          <w:rFonts w:eastAsiaTheme="minorEastAsia" w:hint="eastAsia"/>
          <w:lang w:eastAsia="zh-CN"/>
        </w:rPr>
        <w:t>C</w:t>
      </w:r>
      <w:r>
        <w:rPr>
          <w:rFonts w:eastAsiaTheme="minorEastAsia"/>
          <w:lang w:eastAsia="zh-CN"/>
        </w:rPr>
        <w:t xml:space="preserve">ase 3: </w:t>
      </w:r>
      <w:r>
        <w:rPr>
          <w:lang w:eastAsia="zh-CN"/>
        </w:rPr>
        <w:t xml:space="preserve">Neighbour cell SSB is out of active DL sub-band(s) </w:t>
      </w:r>
    </w:p>
    <w:p w14:paraId="1D57B996" w14:textId="3FAF8E87" w:rsidR="006E2FAA" w:rsidRDefault="003A545D" w:rsidP="002A423A">
      <w:pPr>
        <w:jc w:val="left"/>
        <w:rPr>
          <w:lang w:val="en-US" w:eastAsia="zh-CN"/>
        </w:rPr>
      </w:pPr>
      <w:r>
        <w:rPr>
          <w:rFonts w:hint="eastAsia"/>
          <w:lang w:eastAsia="zh-CN"/>
        </w:rPr>
        <w:t>F</w:t>
      </w:r>
      <w:r>
        <w:rPr>
          <w:lang w:eastAsia="zh-CN"/>
        </w:rPr>
        <w:t>or case 1, we believe no additional scheduling availability is required f</w:t>
      </w:r>
      <w:r w:rsidR="002A423A">
        <w:rPr>
          <w:lang w:eastAsia="zh-CN"/>
        </w:rPr>
        <w:t xml:space="preserve">or SBFD-aware UE to receive </w:t>
      </w:r>
      <w:r>
        <w:rPr>
          <w:lang w:eastAsia="zh-CN"/>
        </w:rPr>
        <w:t xml:space="preserve">scheduled DL </w:t>
      </w:r>
      <w:r w:rsidRPr="009C5807">
        <w:rPr>
          <w:lang w:val="en-US" w:eastAsia="zh-CN"/>
        </w:rPr>
        <w:t>PDCCH/PDSCH/TRS/CSI-R</w:t>
      </w:r>
      <w:r>
        <w:rPr>
          <w:lang w:val="en-US" w:eastAsia="zh-CN"/>
        </w:rPr>
        <w:t xml:space="preserve">S for </w:t>
      </w:r>
      <w:r w:rsidR="006A278D">
        <w:rPr>
          <w:lang w:val="en-US" w:eastAsia="zh-CN"/>
        </w:rPr>
        <w:t>CQI.</w:t>
      </w:r>
    </w:p>
    <w:p w14:paraId="2881A802" w14:textId="22DE6C0B" w:rsidR="007A7CE6" w:rsidRDefault="003A545D" w:rsidP="006E2FAA">
      <w:pPr>
        <w:rPr>
          <w:lang w:eastAsia="zh-CN"/>
        </w:rPr>
      </w:pPr>
      <w:r>
        <w:rPr>
          <w:rFonts w:hint="eastAsia"/>
          <w:lang w:val="en-US" w:eastAsia="zh-CN"/>
        </w:rPr>
        <w:t>F</w:t>
      </w:r>
      <w:r>
        <w:rPr>
          <w:lang w:val="en-US" w:eastAsia="zh-CN"/>
        </w:rPr>
        <w:t xml:space="preserve">or case 2, and case 3 when </w:t>
      </w:r>
      <w:r>
        <w:rPr>
          <w:lang w:eastAsia="zh-CN"/>
        </w:rPr>
        <w:t>Neighbour cell SSB</w:t>
      </w:r>
      <w:r w:rsidR="002A423A">
        <w:rPr>
          <w:lang w:eastAsia="zh-CN"/>
        </w:rPr>
        <w:t xml:space="preserve"> or CSI-RS</w:t>
      </w:r>
      <w:r>
        <w:rPr>
          <w:lang w:eastAsia="zh-CN"/>
        </w:rPr>
        <w:t xml:space="preserve"> is not completely contained in active DL sub-bands</w:t>
      </w:r>
      <w:r w:rsidR="006A278D">
        <w:rPr>
          <w:lang w:eastAsia="zh-CN"/>
        </w:rPr>
        <w:t xml:space="preserve"> e.g. partially overlapped or totally within UL sub-band, the </w:t>
      </w:r>
      <w:r>
        <w:rPr>
          <w:lang w:eastAsia="zh-CN"/>
        </w:rPr>
        <w:t>scheduling availability</w:t>
      </w:r>
      <w:r w:rsidR="006A278D">
        <w:rPr>
          <w:lang w:eastAsia="zh-CN"/>
        </w:rPr>
        <w:t xml:space="preserve"> rule</w:t>
      </w:r>
      <w:r>
        <w:rPr>
          <w:lang w:eastAsia="zh-CN"/>
        </w:rPr>
        <w:t xml:space="preserve"> </w:t>
      </w:r>
      <w:r w:rsidR="006A278D">
        <w:rPr>
          <w:lang w:eastAsia="zh-CN"/>
        </w:rPr>
        <w:t xml:space="preserve">is </w:t>
      </w:r>
      <w:r>
        <w:rPr>
          <w:lang w:eastAsia="zh-CN"/>
        </w:rPr>
        <w:t xml:space="preserve">required.  </w:t>
      </w:r>
    </w:p>
    <w:p w14:paraId="3E1DC7FB" w14:textId="49E3A1AF" w:rsidR="007A7CE6" w:rsidRDefault="007A7CE6" w:rsidP="007A7CE6">
      <w:pPr>
        <w:jc w:val="center"/>
        <w:rPr>
          <w:lang w:eastAsia="zh-CN"/>
        </w:rPr>
      </w:pPr>
      <w:r w:rsidRPr="007A7CE6">
        <w:rPr>
          <w:noProof/>
        </w:rPr>
        <w:drawing>
          <wp:inline distT="0" distB="0" distL="0" distR="0" wp14:anchorId="0EAD2A89" wp14:editId="4B29EFB9">
            <wp:extent cx="4971542" cy="19631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6859" cy="1965242"/>
                    </a:xfrm>
                    <a:prstGeom prst="rect">
                      <a:avLst/>
                    </a:prstGeom>
                    <a:noFill/>
                    <a:ln>
                      <a:noFill/>
                    </a:ln>
                  </pic:spPr>
                </pic:pic>
              </a:graphicData>
            </a:graphic>
          </wp:inline>
        </w:drawing>
      </w:r>
    </w:p>
    <w:p w14:paraId="3CBE9F8D" w14:textId="69B3FD8D" w:rsidR="002808E4" w:rsidRPr="003073A4" w:rsidRDefault="002808E4" w:rsidP="007A7CE6">
      <w:pPr>
        <w:jc w:val="center"/>
        <w:rPr>
          <w:b/>
          <w:bCs/>
          <w:sz w:val="16"/>
          <w:szCs w:val="16"/>
          <w:lang w:eastAsia="zh-CN"/>
        </w:rPr>
      </w:pPr>
      <w:r w:rsidRPr="003073A4">
        <w:rPr>
          <w:b/>
          <w:bCs/>
          <w:sz w:val="16"/>
          <w:szCs w:val="16"/>
          <w:lang w:eastAsia="zh-CN"/>
        </w:rPr>
        <w:t xml:space="preserve">Figure 1: </w:t>
      </w:r>
      <w:r w:rsidRPr="003073A4">
        <w:rPr>
          <w:rFonts w:hint="eastAsia"/>
          <w:b/>
          <w:bCs/>
          <w:sz w:val="16"/>
          <w:szCs w:val="16"/>
          <w:lang w:eastAsia="zh-CN"/>
        </w:rPr>
        <w:t>S</w:t>
      </w:r>
      <w:r w:rsidRPr="003073A4">
        <w:rPr>
          <w:b/>
          <w:bCs/>
          <w:sz w:val="16"/>
          <w:szCs w:val="16"/>
          <w:lang w:eastAsia="zh-CN"/>
        </w:rPr>
        <w:t xml:space="preserve">SB configuration in neighbouring cell </w:t>
      </w:r>
    </w:p>
    <w:p w14:paraId="7ABD4320" w14:textId="503B597E" w:rsidR="00795A7A" w:rsidRPr="00795A7A" w:rsidRDefault="00795A7A" w:rsidP="00795A7A">
      <w:pPr>
        <w:rPr>
          <w:b/>
          <w:bCs/>
          <w:lang w:val="en-US" w:eastAsia="zh-CN"/>
        </w:rPr>
      </w:pPr>
      <w:r w:rsidRPr="00795A7A">
        <w:rPr>
          <w:b/>
          <w:bCs/>
          <w:lang w:val="en-US" w:eastAsia="zh-CN"/>
        </w:rPr>
        <w:t xml:space="preserve">Proposal </w:t>
      </w:r>
      <w:r w:rsidR="006C523B">
        <w:rPr>
          <w:b/>
          <w:bCs/>
          <w:lang w:val="en-US" w:eastAsia="zh-CN"/>
        </w:rPr>
        <w:t>11</w:t>
      </w:r>
      <w:r w:rsidRPr="00795A7A">
        <w:rPr>
          <w:b/>
          <w:bCs/>
          <w:lang w:val="en-US" w:eastAsia="zh-CN"/>
        </w:rPr>
        <w:t xml:space="preserve">: </w:t>
      </w:r>
      <w:r>
        <w:rPr>
          <w:b/>
          <w:bCs/>
          <w:lang w:val="en-US" w:eastAsia="zh-CN"/>
        </w:rPr>
        <w:t>For SBFD-a</w:t>
      </w:r>
      <w:r w:rsidR="002A423A">
        <w:rPr>
          <w:b/>
          <w:bCs/>
          <w:lang w:val="en-US" w:eastAsia="zh-CN"/>
        </w:rPr>
        <w:t>ware UE, f</w:t>
      </w:r>
      <w:r w:rsidRPr="00795A7A">
        <w:rPr>
          <w:b/>
          <w:bCs/>
          <w:lang w:val="en-US" w:eastAsia="zh-CN"/>
        </w:rPr>
        <w:t>urther discuss scheduling availability rule</w:t>
      </w:r>
      <w:r w:rsidR="00A62FD0">
        <w:rPr>
          <w:b/>
          <w:bCs/>
          <w:lang w:val="en-US" w:eastAsia="zh-CN"/>
        </w:rPr>
        <w:t xml:space="preserve"> or measurement restriction rule</w:t>
      </w:r>
      <w:r w:rsidRPr="00795A7A">
        <w:rPr>
          <w:b/>
          <w:bCs/>
          <w:lang w:val="en-US" w:eastAsia="zh-CN"/>
        </w:rPr>
        <w:t xml:space="preserve"> when </w:t>
      </w:r>
      <w:r w:rsidR="002808E4">
        <w:rPr>
          <w:b/>
          <w:bCs/>
          <w:lang w:val="en-US" w:eastAsia="zh-CN"/>
        </w:rPr>
        <w:t>n</w:t>
      </w:r>
      <w:r w:rsidRPr="00795A7A">
        <w:rPr>
          <w:b/>
          <w:bCs/>
          <w:lang w:val="en-US" w:eastAsia="zh-CN"/>
        </w:rPr>
        <w:t xml:space="preserve">eighbour cell SSB/CSI-RS </w:t>
      </w:r>
      <w:r>
        <w:rPr>
          <w:b/>
          <w:bCs/>
          <w:lang w:val="en-US" w:eastAsia="zh-CN"/>
        </w:rPr>
        <w:t>based</w:t>
      </w:r>
      <w:r w:rsidRPr="00795A7A">
        <w:rPr>
          <w:b/>
          <w:bCs/>
          <w:lang w:val="en-US" w:eastAsia="zh-CN"/>
        </w:rPr>
        <w:t xml:space="preserve"> L3 measurement is not completely contained in active DL sub-bands on SBFD symbols/slots</w:t>
      </w:r>
      <w:r w:rsidR="006A278D">
        <w:rPr>
          <w:b/>
          <w:bCs/>
          <w:lang w:val="en-US" w:eastAsia="zh-CN"/>
        </w:rPr>
        <w:t xml:space="preserve"> e.g. </w:t>
      </w:r>
    </w:p>
    <w:p w14:paraId="689EF435" w14:textId="40EE3F52" w:rsidR="00746E8A" w:rsidRPr="002A423A" w:rsidRDefault="00795A7A" w:rsidP="006A7C14">
      <w:pPr>
        <w:pStyle w:val="aff6"/>
        <w:numPr>
          <w:ilvl w:val="0"/>
          <w:numId w:val="23"/>
        </w:numPr>
        <w:ind w:firstLineChars="0"/>
        <w:rPr>
          <w:lang w:eastAsia="zh-CN"/>
        </w:rPr>
      </w:pPr>
      <w:r w:rsidRPr="00795A7A">
        <w:rPr>
          <w:lang w:val="en-US"/>
        </w:rPr>
        <w:t xml:space="preserve">UE is not expected to receive </w:t>
      </w:r>
      <w:r w:rsidRPr="00795A7A">
        <w:rPr>
          <w:lang w:val="en-US" w:eastAsia="zh-CN"/>
        </w:rPr>
        <w:t>PDCCH/PDSCH/TRS</w:t>
      </w:r>
      <w:r w:rsidRPr="00795A7A">
        <w:rPr>
          <w:rFonts w:hint="eastAsia"/>
          <w:lang w:val="en-US" w:eastAsia="zh-CN"/>
        </w:rPr>
        <w:t>/CSI-RS for CQI</w:t>
      </w:r>
      <w:r w:rsidRPr="00795A7A">
        <w:rPr>
          <w:lang w:val="en-US"/>
        </w:rPr>
        <w:t xml:space="preserve"> on the configured CSI-RS symbol</w:t>
      </w:r>
      <w:r>
        <w:rPr>
          <w:lang w:val="en-US"/>
        </w:rPr>
        <w:t>s/SSB symbols for RRM mobility measurement</w:t>
      </w:r>
      <w:r w:rsidR="00A62FD0">
        <w:rPr>
          <w:lang w:val="en-US"/>
        </w:rPr>
        <w:t xml:space="preserve"> during SBFD symbols </w:t>
      </w:r>
    </w:p>
    <w:p w14:paraId="459532DF" w14:textId="6D01C2AB" w:rsidR="00AC128F" w:rsidRPr="00AC128F" w:rsidRDefault="00AC128F" w:rsidP="00AC128F">
      <w:pPr>
        <w:rPr>
          <w:b/>
          <w:bCs/>
          <w:u w:val="single"/>
        </w:rPr>
      </w:pPr>
      <w:r w:rsidRPr="00AC128F">
        <w:rPr>
          <w:b/>
          <w:bCs/>
          <w:u w:val="single"/>
        </w:rPr>
        <w:t xml:space="preserve">Issue 2-3-3: Requirements for CSI-RS based measurement </w:t>
      </w:r>
      <w:r w:rsidR="002E606F">
        <w:rPr>
          <w:b/>
          <w:bCs/>
          <w:u w:val="single"/>
        </w:rPr>
        <w:t>-L1</w:t>
      </w:r>
      <w:r w:rsidR="00AC6D61">
        <w:rPr>
          <w:b/>
          <w:bCs/>
          <w:u w:val="single"/>
        </w:rPr>
        <w:t>/L3</w:t>
      </w:r>
      <w:r w:rsidR="002E606F">
        <w:rPr>
          <w:b/>
          <w:bCs/>
          <w:u w:val="single"/>
        </w:rPr>
        <w:t xml:space="preserve"> measurement</w:t>
      </w:r>
    </w:p>
    <w:p w14:paraId="07896092" w14:textId="53DE9369" w:rsidR="00135895" w:rsidRDefault="00125D56" w:rsidP="006A7C14">
      <w:pPr>
        <w:rPr>
          <w:lang w:val="en-US" w:eastAsia="zh-CN"/>
        </w:rPr>
      </w:pPr>
      <w:r>
        <w:rPr>
          <w:rFonts w:hint="eastAsia"/>
          <w:lang w:val="en-US" w:eastAsia="zh-CN"/>
        </w:rPr>
        <w:t>F</w:t>
      </w:r>
      <w:r>
        <w:rPr>
          <w:lang w:val="en-US" w:eastAsia="zh-CN"/>
        </w:rPr>
        <w:t xml:space="preserve">or SBFD-aware UE, non-contiguous CSI-RS </w:t>
      </w:r>
      <w:r w:rsidR="00135895">
        <w:rPr>
          <w:lang w:val="en-US" w:eastAsia="zh-CN"/>
        </w:rPr>
        <w:t xml:space="preserve">resources </w:t>
      </w:r>
      <w:r>
        <w:rPr>
          <w:lang w:val="en-US" w:eastAsia="zh-CN"/>
        </w:rPr>
        <w:t>can be configured across two non-contiguous DL subbands</w:t>
      </w:r>
      <w:r w:rsidR="00CF7A2D">
        <w:rPr>
          <w:lang w:val="en-US" w:eastAsia="zh-CN"/>
        </w:rPr>
        <w:t xml:space="preserve"> for CSI measurement. </w:t>
      </w:r>
      <w:r w:rsidR="00135895">
        <w:rPr>
          <w:lang w:val="en-US" w:eastAsia="zh-CN"/>
        </w:rPr>
        <w:t>RAN1 is also discussing whether to introduce separate CSI report for SBFD slots and non-SBFD slots:</w:t>
      </w:r>
    </w:p>
    <w:tbl>
      <w:tblPr>
        <w:tblStyle w:val="afd"/>
        <w:tblW w:w="0" w:type="auto"/>
        <w:tblLook w:val="04A0" w:firstRow="1" w:lastRow="0" w:firstColumn="1" w:lastColumn="0" w:noHBand="0" w:noVBand="1"/>
      </w:tblPr>
      <w:tblGrid>
        <w:gridCol w:w="9631"/>
      </w:tblGrid>
      <w:tr w:rsidR="00135895" w14:paraId="72B290C5" w14:textId="77777777" w:rsidTr="00135895">
        <w:tc>
          <w:tcPr>
            <w:tcW w:w="9631" w:type="dxa"/>
          </w:tcPr>
          <w:p w14:paraId="7BD9E17A" w14:textId="77777777" w:rsidR="00135895" w:rsidRPr="00135895" w:rsidRDefault="00135895" w:rsidP="006A7C14">
            <w:pPr>
              <w:rPr>
                <w:rFonts w:eastAsiaTheme="minorEastAsia"/>
                <w:sz w:val="16"/>
                <w:szCs w:val="16"/>
                <w:lang w:val="en-US" w:eastAsia="zh-CN"/>
              </w:rPr>
            </w:pPr>
            <w:r w:rsidRPr="00135895">
              <w:rPr>
                <w:rFonts w:eastAsiaTheme="minorEastAsia" w:hint="eastAsia"/>
                <w:sz w:val="16"/>
                <w:szCs w:val="16"/>
                <w:lang w:val="en-US" w:eastAsia="zh-CN"/>
              </w:rPr>
              <w:lastRenderedPageBreak/>
              <w:t>R</w:t>
            </w:r>
            <w:r w:rsidRPr="00135895">
              <w:rPr>
                <w:rFonts w:eastAsiaTheme="minorEastAsia"/>
                <w:sz w:val="16"/>
                <w:szCs w:val="16"/>
                <w:lang w:val="en-US" w:eastAsia="zh-CN"/>
              </w:rPr>
              <w:t>AN1#117 agreement</w:t>
            </w:r>
          </w:p>
          <w:p w14:paraId="70ABFA22" w14:textId="77777777" w:rsidR="00135895" w:rsidRPr="00135895" w:rsidRDefault="00135895" w:rsidP="00135895">
            <w:pPr>
              <w:rPr>
                <w:rFonts w:eastAsiaTheme="minorEastAsia"/>
                <w:b/>
                <w:sz w:val="16"/>
                <w:szCs w:val="16"/>
                <w:lang w:eastAsia="zh-CN"/>
              </w:rPr>
            </w:pPr>
            <w:r w:rsidRPr="00135895">
              <w:rPr>
                <w:rFonts w:eastAsiaTheme="minorEastAsia" w:hint="eastAsia"/>
                <w:b/>
                <w:sz w:val="16"/>
                <w:szCs w:val="16"/>
                <w:highlight w:val="green"/>
                <w:lang w:eastAsia="zh-CN"/>
              </w:rPr>
              <w:t>Agreement</w:t>
            </w:r>
          </w:p>
          <w:p w14:paraId="10A7CB16" w14:textId="00187657" w:rsidR="00135895" w:rsidRPr="00135895" w:rsidRDefault="00135895" w:rsidP="00135895">
            <w:pPr>
              <w:rPr>
                <w:rFonts w:eastAsiaTheme="minorEastAsia"/>
                <w:sz w:val="16"/>
                <w:szCs w:val="16"/>
                <w:lang w:eastAsia="zh-CN"/>
              </w:rPr>
            </w:pPr>
            <w:r w:rsidRPr="00135895">
              <w:rPr>
                <w:rFonts w:eastAsiaTheme="minorEastAsia" w:cs="Times" w:hint="eastAsia"/>
                <w:sz w:val="16"/>
                <w:szCs w:val="16"/>
                <w:lang w:eastAsia="zh-CN"/>
              </w:rPr>
              <w:t>F</w:t>
            </w:r>
            <w:r w:rsidRPr="00135895">
              <w:rPr>
                <w:rFonts w:eastAsia="Malgun Gothic" w:cs="Times"/>
                <w:sz w:val="16"/>
                <w:szCs w:val="16"/>
              </w:rPr>
              <w:t>or CSI report associated with periodic/semi-persistent CSI-RS</w:t>
            </w:r>
            <w:r w:rsidRPr="00135895">
              <w:rPr>
                <w:rFonts w:eastAsiaTheme="minorEastAsia" w:cs="Times" w:hint="eastAsia"/>
                <w:sz w:val="16"/>
                <w:szCs w:val="16"/>
                <w:lang w:eastAsia="zh-CN"/>
              </w:rPr>
              <w:t xml:space="preserve">, </w:t>
            </w:r>
            <w:r w:rsidRPr="00135895">
              <w:rPr>
                <w:rFonts w:eastAsiaTheme="minorEastAsia" w:cs="Times"/>
                <w:sz w:val="16"/>
                <w:szCs w:val="16"/>
                <w:lang w:eastAsia="zh-CN"/>
              </w:rPr>
              <w:t>discuss,</w:t>
            </w:r>
            <w:r w:rsidRPr="00135895">
              <w:rPr>
                <w:rFonts w:eastAsiaTheme="minorEastAsia" w:cs="Times" w:hint="eastAsia"/>
                <w:sz w:val="16"/>
                <w:szCs w:val="16"/>
                <w:lang w:eastAsia="zh-CN"/>
              </w:rPr>
              <w:t xml:space="preserve"> and decide whether to support the following options.</w:t>
            </w:r>
          </w:p>
          <w:p w14:paraId="1026D1A7" w14:textId="77777777" w:rsidR="00135895" w:rsidRPr="00135895" w:rsidRDefault="00135895" w:rsidP="00135895">
            <w:pPr>
              <w:numPr>
                <w:ilvl w:val="0"/>
                <w:numId w:val="18"/>
              </w:numPr>
              <w:spacing w:after="0" w:line="240" w:lineRule="auto"/>
              <w:ind w:left="720"/>
              <w:jc w:val="left"/>
              <w:rPr>
                <w:rFonts w:eastAsia="Malgun Gothic"/>
                <w:sz w:val="16"/>
                <w:szCs w:val="16"/>
                <w:lang w:eastAsia="zh-CN"/>
              </w:rPr>
            </w:pPr>
            <w:r w:rsidRPr="00135895">
              <w:rPr>
                <w:rFonts w:eastAsiaTheme="minorEastAsia" w:cs="Times" w:hint="eastAsia"/>
                <w:sz w:val="16"/>
                <w:szCs w:val="16"/>
                <w:lang w:eastAsia="zh-CN"/>
              </w:rPr>
              <w:t xml:space="preserve">Option A: </w:t>
            </w:r>
            <w:r w:rsidRPr="00135895">
              <w:rPr>
                <w:rFonts w:eastAsiaTheme="minorEastAsia" w:cs="Times"/>
                <w:sz w:val="16"/>
                <w:szCs w:val="16"/>
                <w:lang w:eastAsia="zh-CN"/>
              </w:rPr>
              <w:t xml:space="preserve">For separate CSI reports on SBFD and non-SBFD, </w:t>
            </w:r>
            <w:r w:rsidRPr="00135895">
              <w:rPr>
                <w:rFonts w:eastAsia="Malgun Gothic" w:cs="Times"/>
                <w:sz w:val="16"/>
                <w:szCs w:val="16"/>
                <w:lang w:eastAsia="zh-CN"/>
              </w:rPr>
              <w:t xml:space="preserve">one </w:t>
            </w:r>
            <w:r w:rsidRPr="00135895">
              <w:rPr>
                <w:rFonts w:eastAsia="Malgun Gothic" w:cs="Times"/>
                <w:i/>
                <w:iCs/>
                <w:sz w:val="16"/>
                <w:szCs w:val="16"/>
                <w:lang w:eastAsia="zh-CN"/>
              </w:rPr>
              <w:t>CSI-ReportConfig</w:t>
            </w:r>
            <w:r w:rsidRPr="00135895">
              <w:rPr>
                <w:rFonts w:eastAsia="Malgun Gothic" w:cs="Times"/>
                <w:sz w:val="16"/>
                <w:szCs w:val="16"/>
                <w:lang w:eastAsia="zh-CN"/>
              </w:rPr>
              <w:t xml:space="preserve"> is associated with CSI-RS</w:t>
            </w:r>
            <w:r w:rsidRPr="00135895">
              <w:rPr>
                <w:rFonts w:eastAsiaTheme="minorEastAsia" w:cs="Times" w:hint="eastAsia"/>
                <w:sz w:val="16"/>
                <w:szCs w:val="16"/>
                <w:lang w:eastAsia="zh-CN"/>
              </w:rPr>
              <w:t>(s)</w:t>
            </w:r>
            <w:r w:rsidRPr="00135895">
              <w:rPr>
                <w:rFonts w:eastAsia="Malgun Gothic" w:cs="Times"/>
                <w:sz w:val="16"/>
                <w:szCs w:val="16"/>
                <w:lang w:eastAsia="zh-CN"/>
              </w:rPr>
              <w:t xml:space="preserve"> restricted to SBFD symbols only and the second </w:t>
            </w:r>
            <w:r w:rsidRPr="00135895">
              <w:rPr>
                <w:rFonts w:eastAsia="Malgun Gothic" w:cs="Times"/>
                <w:i/>
                <w:iCs/>
                <w:sz w:val="16"/>
                <w:szCs w:val="16"/>
                <w:lang w:eastAsia="zh-CN"/>
              </w:rPr>
              <w:t>CSI-ReportConfig</w:t>
            </w:r>
            <w:r w:rsidRPr="00135895">
              <w:rPr>
                <w:rFonts w:eastAsia="Malgun Gothic" w:cs="Times"/>
                <w:sz w:val="16"/>
                <w:szCs w:val="16"/>
                <w:lang w:eastAsia="zh-CN"/>
              </w:rPr>
              <w:t xml:space="preserve"> is associated with CSI-RS</w:t>
            </w:r>
            <w:r w:rsidRPr="00135895">
              <w:rPr>
                <w:rFonts w:eastAsiaTheme="minorEastAsia" w:cs="Times" w:hint="eastAsia"/>
                <w:sz w:val="16"/>
                <w:szCs w:val="16"/>
                <w:lang w:eastAsia="zh-CN"/>
              </w:rPr>
              <w:t>(s)</w:t>
            </w:r>
            <w:r w:rsidRPr="00135895">
              <w:rPr>
                <w:rFonts w:eastAsia="Malgun Gothic" w:cs="Times"/>
                <w:sz w:val="16"/>
                <w:szCs w:val="16"/>
                <w:lang w:eastAsia="zh-CN"/>
              </w:rPr>
              <w:t xml:space="preserve"> restricted to non-SBFD symbols only</w:t>
            </w:r>
            <w:r w:rsidRPr="00135895">
              <w:rPr>
                <w:rFonts w:eastAsia="Malgun Gothic"/>
                <w:sz w:val="16"/>
                <w:szCs w:val="16"/>
                <w:lang w:eastAsia="zh-CN"/>
              </w:rPr>
              <w:t>.</w:t>
            </w:r>
          </w:p>
          <w:p w14:paraId="3C45B229" w14:textId="77777777" w:rsidR="00135895" w:rsidRPr="00135895" w:rsidRDefault="00135895" w:rsidP="00135895">
            <w:pPr>
              <w:numPr>
                <w:ilvl w:val="1"/>
                <w:numId w:val="18"/>
              </w:numPr>
              <w:spacing w:after="0" w:line="240" w:lineRule="auto"/>
              <w:ind w:left="1440"/>
              <w:jc w:val="left"/>
              <w:rPr>
                <w:rFonts w:eastAsia="Malgun Gothic"/>
                <w:sz w:val="16"/>
                <w:szCs w:val="16"/>
                <w:lang w:eastAsia="zh-CN"/>
              </w:rPr>
            </w:pPr>
            <w:r w:rsidRPr="00135895">
              <w:rPr>
                <w:rFonts w:eastAsiaTheme="minorEastAsia" w:hint="eastAsia"/>
                <w:sz w:val="16"/>
                <w:szCs w:val="16"/>
                <w:lang w:eastAsia="zh-CN"/>
              </w:rPr>
              <w:t xml:space="preserve">gNB configuration may not </w:t>
            </w:r>
            <w:r w:rsidRPr="00135895">
              <w:rPr>
                <w:rFonts w:eastAsia="Malgun Gothic" w:cs="Times"/>
                <w:sz w:val="16"/>
                <w:szCs w:val="16"/>
                <w:lang w:eastAsia="zh-CN"/>
              </w:rPr>
              <w:t xml:space="preserve">ensure that the CSI-RS associated with each </w:t>
            </w:r>
            <w:r w:rsidRPr="00135895">
              <w:rPr>
                <w:rFonts w:eastAsia="Malgun Gothic" w:cs="Times"/>
                <w:i/>
                <w:sz w:val="16"/>
                <w:szCs w:val="16"/>
                <w:lang w:eastAsia="zh-CN"/>
              </w:rPr>
              <w:t>CSI-ReportConfig</w:t>
            </w:r>
            <w:r w:rsidRPr="00135895">
              <w:rPr>
                <w:rFonts w:eastAsia="Malgun Gothic" w:cs="Times"/>
                <w:sz w:val="16"/>
                <w:szCs w:val="16"/>
                <w:lang w:eastAsia="zh-CN"/>
              </w:rPr>
              <w:t xml:space="preserve"> is confined to either SBFD symbols or non-SBFD symbols only.</w:t>
            </w:r>
          </w:p>
          <w:p w14:paraId="58D0951A" w14:textId="77777777" w:rsidR="00135895" w:rsidRPr="00135895" w:rsidRDefault="00135895" w:rsidP="00135895">
            <w:pPr>
              <w:numPr>
                <w:ilvl w:val="2"/>
                <w:numId w:val="18"/>
              </w:numPr>
              <w:spacing w:after="0" w:line="240" w:lineRule="auto"/>
              <w:ind w:left="2160"/>
              <w:jc w:val="left"/>
              <w:rPr>
                <w:rFonts w:eastAsia="Malgun Gothic"/>
                <w:sz w:val="16"/>
                <w:szCs w:val="16"/>
                <w:lang w:eastAsia="zh-CN"/>
              </w:rPr>
            </w:pPr>
            <w:r w:rsidRPr="00135895">
              <w:rPr>
                <w:rFonts w:eastAsiaTheme="minorEastAsia" w:hint="eastAsia"/>
                <w:sz w:val="16"/>
                <w:szCs w:val="16"/>
                <w:lang w:eastAsia="zh-CN"/>
              </w:rPr>
              <w:t xml:space="preserve">For the </w:t>
            </w:r>
            <w:r w:rsidRPr="00135895">
              <w:rPr>
                <w:rFonts w:eastAsia="Malgun Gothic" w:cs="Times"/>
                <w:i/>
                <w:iCs/>
                <w:sz w:val="16"/>
                <w:szCs w:val="16"/>
                <w:lang w:eastAsia="zh-CN"/>
              </w:rPr>
              <w:t>CSI-ReportConfig</w:t>
            </w:r>
            <w:r w:rsidRPr="00135895">
              <w:rPr>
                <w:rFonts w:eastAsia="Malgun Gothic" w:cs="Times"/>
                <w:sz w:val="16"/>
                <w:szCs w:val="16"/>
                <w:lang w:eastAsia="zh-CN"/>
              </w:rPr>
              <w:t xml:space="preserve"> associated with CSI-RS</w:t>
            </w:r>
            <w:r w:rsidRPr="00135895">
              <w:rPr>
                <w:rFonts w:eastAsiaTheme="minorEastAsia" w:cs="Times" w:hint="eastAsia"/>
                <w:sz w:val="16"/>
                <w:szCs w:val="16"/>
                <w:lang w:eastAsia="zh-CN"/>
              </w:rPr>
              <w:t>(s)</w:t>
            </w:r>
            <w:r w:rsidRPr="00135895">
              <w:rPr>
                <w:rFonts w:eastAsia="Malgun Gothic" w:cs="Times"/>
                <w:sz w:val="16"/>
                <w:szCs w:val="16"/>
                <w:lang w:eastAsia="zh-CN"/>
              </w:rPr>
              <w:t xml:space="preserve"> restricted to SBFD symbols only</w:t>
            </w:r>
            <w:r w:rsidRPr="00135895">
              <w:rPr>
                <w:rFonts w:eastAsiaTheme="minorEastAsia" w:cs="Times" w:hint="eastAsia"/>
                <w:sz w:val="16"/>
                <w:szCs w:val="16"/>
                <w:lang w:eastAsia="zh-CN"/>
              </w:rPr>
              <w:t xml:space="preserve">, </w:t>
            </w:r>
            <w:r w:rsidRPr="00135895">
              <w:rPr>
                <w:rFonts w:eastAsia="Malgun Gothic"/>
                <w:sz w:val="16"/>
                <w:szCs w:val="16"/>
                <w:lang w:eastAsia="zh-CN"/>
              </w:rPr>
              <w:t>only CSI-RS transmission occasions within SBFD symbols are used for CSI derivation</w:t>
            </w:r>
            <w:r w:rsidRPr="00135895">
              <w:rPr>
                <w:rFonts w:eastAsiaTheme="minorEastAsia" w:hint="eastAsia"/>
                <w:sz w:val="16"/>
                <w:szCs w:val="16"/>
                <w:lang w:eastAsia="zh-CN"/>
              </w:rPr>
              <w:t xml:space="preserve">. For the </w:t>
            </w:r>
            <w:r w:rsidRPr="00135895">
              <w:rPr>
                <w:rFonts w:eastAsia="Malgun Gothic" w:cs="Times"/>
                <w:i/>
                <w:iCs/>
                <w:sz w:val="16"/>
                <w:szCs w:val="16"/>
                <w:lang w:eastAsia="zh-CN"/>
              </w:rPr>
              <w:t>CSI-ReportConfig</w:t>
            </w:r>
            <w:r w:rsidRPr="00135895">
              <w:rPr>
                <w:rFonts w:eastAsia="Malgun Gothic" w:cs="Times"/>
                <w:sz w:val="16"/>
                <w:szCs w:val="16"/>
                <w:lang w:eastAsia="zh-CN"/>
              </w:rPr>
              <w:t xml:space="preserve"> associated with CSI-RS</w:t>
            </w:r>
            <w:r w:rsidRPr="00135895">
              <w:rPr>
                <w:rFonts w:eastAsiaTheme="minorEastAsia" w:cs="Times" w:hint="eastAsia"/>
                <w:sz w:val="16"/>
                <w:szCs w:val="16"/>
                <w:lang w:eastAsia="zh-CN"/>
              </w:rPr>
              <w:t>(s)</w:t>
            </w:r>
            <w:r w:rsidRPr="00135895">
              <w:rPr>
                <w:rFonts w:eastAsia="Malgun Gothic" w:cs="Times"/>
                <w:sz w:val="16"/>
                <w:szCs w:val="16"/>
                <w:lang w:eastAsia="zh-CN"/>
              </w:rPr>
              <w:t xml:space="preserve"> restricted to non-SBFD symbols only</w:t>
            </w:r>
            <w:r w:rsidRPr="00135895">
              <w:rPr>
                <w:rFonts w:eastAsiaTheme="minorEastAsia" w:cs="Times" w:hint="eastAsia"/>
                <w:sz w:val="16"/>
                <w:szCs w:val="16"/>
                <w:lang w:eastAsia="zh-CN"/>
              </w:rPr>
              <w:t xml:space="preserve">, </w:t>
            </w:r>
            <w:r w:rsidRPr="00135895">
              <w:rPr>
                <w:rFonts w:eastAsia="Malgun Gothic"/>
                <w:sz w:val="16"/>
                <w:szCs w:val="16"/>
                <w:lang w:eastAsia="zh-CN"/>
              </w:rPr>
              <w:t xml:space="preserve">only CSI-RS transmission occasions within </w:t>
            </w:r>
            <w:r w:rsidRPr="00135895">
              <w:rPr>
                <w:rFonts w:eastAsiaTheme="minorEastAsia" w:hint="eastAsia"/>
                <w:sz w:val="16"/>
                <w:szCs w:val="16"/>
                <w:lang w:eastAsia="zh-CN"/>
              </w:rPr>
              <w:t>non-</w:t>
            </w:r>
            <w:r w:rsidRPr="00135895">
              <w:rPr>
                <w:rFonts w:eastAsia="Malgun Gothic"/>
                <w:sz w:val="16"/>
                <w:szCs w:val="16"/>
                <w:lang w:eastAsia="zh-CN"/>
              </w:rPr>
              <w:t>SBFD symbols are used for CSI derivation</w:t>
            </w:r>
            <w:r w:rsidRPr="00135895">
              <w:rPr>
                <w:rFonts w:eastAsiaTheme="minorEastAsia" w:hint="eastAsia"/>
                <w:sz w:val="16"/>
                <w:szCs w:val="16"/>
                <w:lang w:eastAsia="zh-CN"/>
              </w:rPr>
              <w:t>.</w:t>
            </w:r>
          </w:p>
          <w:p w14:paraId="54F4E7DA" w14:textId="77777777" w:rsidR="00135895" w:rsidRPr="00135895" w:rsidRDefault="00135895" w:rsidP="00135895">
            <w:pPr>
              <w:numPr>
                <w:ilvl w:val="0"/>
                <w:numId w:val="18"/>
              </w:numPr>
              <w:spacing w:after="0" w:line="240" w:lineRule="auto"/>
              <w:ind w:left="720"/>
              <w:jc w:val="left"/>
              <w:rPr>
                <w:rFonts w:eastAsia="Malgun Gothic"/>
                <w:sz w:val="16"/>
                <w:szCs w:val="16"/>
                <w:lang w:eastAsia="zh-CN"/>
              </w:rPr>
            </w:pPr>
            <w:r w:rsidRPr="00135895">
              <w:rPr>
                <w:rFonts w:eastAsiaTheme="minorEastAsia" w:cs="Times" w:hint="eastAsia"/>
                <w:sz w:val="16"/>
                <w:szCs w:val="16"/>
                <w:lang w:eastAsia="zh-CN"/>
              </w:rPr>
              <w:t xml:space="preserve">Option B: </w:t>
            </w:r>
            <w:r w:rsidRPr="00135895">
              <w:rPr>
                <w:rFonts w:eastAsiaTheme="minorEastAsia" w:cs="Times"/>
                <w:sz w:val="16"/>
                <w:szCs w:val="16"/>
                <w:lang w:eastAsia="zh-CN"/>
              </w:rPr>
              <w:t>Enhance</w:t>
            </w:r>
            <w:r w:rsidRPr="00135895">
              <w:rPr>
                <w:rFonts w:eastAsiaTheme="minorEastAsia" w:cs="Times" w:hint="eastAsia"/>
                <w:sz w:val="16"/>
                <w:szCs w:val="16"/>
                <w:lang w:eastAsia="zh-CN"/>
              </w:rPr>
              <w:t xml:space="preserve"> Rel-18 NES</w:t>
            </w:r>
            <w:r w:rsidRPr="00135895">
              <w:rPr>
                <w:sz w:val="16"/>
                <w:szCs w:val="16"/>
              </w:rPr>
              <w:t xml:space="preserve"> CSI reporting framework</w:t>
            </w:r>
            <w:r w:rsidRPr="00135895">
              <w:rPr>
                <w:rFonts w:eastAsiaTheme="minorEastAsia" w:hint="eastAsia"/>
                <w:sz w:val="16"/>
                <w:szCs w:val="16"/>
                <w:lang w:eastAsia="zh-CN"/>
              </w:rPr>
              <w:t xml:space="preserve"> to support </w:t>
            </w:r>
            <w:r w:rsidRPr="00135895">
              <w:rPr>
                <w:sz w:val="16"/>
                <w:szCs w:val="16"/>
              </w:rPr>
              <w:t xml:space="preserve">one </w:t>
            </w:r>
            <w:r w:rsidRPr="00135895">
              <w:rPr>
                <w:i/>
                <w:iCs/>
                <w:sz w:val="16"/>
                <w:szCs w:val="16"/>
              </w:rPr>
              <w:t>CSI-ReportConfig</w:t>
            </w:r>
            <w:r w:rsidRPr="00135895">
              <w:rPr>
                <w:sz w:val="16"/>
                <w:szCs w:val="16"/>
              </w:rPr>
              <w:t xml:space="preserve"> </w:t>
            </w:r>
            <w:r w:rsidRPr="00135895">
              <w:rPr>
                <w:rFonts w:eastAsiaTheme="minorEastAsia" w:hint="eastAsia"/>
                <w:sz w:val="16"/>
                <w:szCs w:val="16"/>
                <w:lang w:eastAsia="zh-CN"/>
              </w:rPr>
              <w:t xml:space="preserve">with one sub-configuration </w:t>
            </w:r>
            <w:r w:rsidRPr="00135895">
              <w:rPr>
                <w:sz w:val="16"/>
                <w:szCs w:val="16"/>
              </w:rPr>
              <w:t>associated with SBFD symbols and</w:t>
            </w:r>
            <w:r w:rsidRPr="00135895">
              <w:rPr>
                <w:rFonts w:eastAsiaTheme="minorEastAsia" w:hint="eastAsia"/>
                <w:sz w:val="16"/>
                <w:szCs w:val="16"/>
                <w:lang w:eastAsia="zh-CN"/>
              </w:rPr>
              <w:t xml:space="preserve"> the other sub-configuration associated with</w:t>
            </w:r>
            <w:r w:rsidRPr="00135895">
              <w:rPr>
                <w:sz w:val="16"/>
                <w:szCs w:val="16"/>
              </w:rPr>
              <w:t xml:space="preserve"> non-SBFD symbols</w:t>
            </w:r>
          </w:p>
          <w:p w14:paraId="526F7521" w14:textId="77777777" w:rsidR="00135895" w:rsidRPr="00135895" w:rsidRDefault="00135895" w:rsidP="00135895">
            <w:pPr>
              <w:rPr>
                <w:sz w:val="16"/>
                <w:szCs w:val="16"/>
              </w:rPr>
            </w:pPr>
          </w:p>
          <w:p w14:paraId="18ED5226" w14:textId="77777777" w:rsidR="00135895" w:rsidRPr="00135895" w:rsidRDefault="00135895" w:rsidP="00135895">
            <w:pPr>
              <w:rPr>
                <w:rFonts w:eastAsiaTheme="minorEastAsia"/>
                <w:b/>
                <w:sz w:val="16"/>
                <w:szCs w:val="16"/>
                <w:lang w:eastAsia="zh-CN"/>
              </w:rPr>
            </w:pPr>
            <w:r w:rsidRPr="00135895">
              <w:rPr>
                <w:rFonts w:eastAsiaTheme="minorEastAsia"/>
                <w:b/>
                <w:sz w:val="16"/>
                <w:szCs w:val="16"/>
                <w:highlight w:val="darkYellow"/>
                <w:lang w:eastAsia="zh-CN"/>
              </w:rPr>
              <w:t>Working Assumption</w:t>
            </w:r>
          </w:p>
          <w:p w14:paraId="63754981" w14:textId="77777777" w:rsidR="00135895" w:rsidRPr="00135895" w:rsidRDefault="00135895" w:rsidP="00135895">
            <w:pPr>
              <w:tabs>
                <w:tab w:val="left" w:pos="0"/>
              </w:tabs>
              <w:rPr>
                <w:rFonts w:eastAsiaTheme="minorEastAsia"/>
                <w:sz w:val="16"/>
                <w:szCs w:val="16"/>
              </w:rPr>
            </w:pPr>
            <w:r w:rsidRPr="00135895">
              <w:rPr>
                <w:rFonts w:eastAsiaTheme="minorEastAsia" w:hint="eastAsia"/>
                <w:sz w:val="16"/>
                <w:szCs w:val="16"/>
              </w:rPr>
              <w:t xml:space="preserve">For </w:t>
            </w:r>
            <w:r w:rsidRPr="00135895">
              <w:rPr>
                <w:rFonts w:eastAsia="Malgun Gothic"/>
                <w:sz w:val="16"/>
                <w:szCs w:val="16"/>
              </w:rPr>
              <w:t>frequency resource allocation for CSI-RS across downlink subbands for SBFD-aware UEs</w:t>
            </w:r>
            <w:r w:rsidRPr="00135895">
              <w:rPr>
                <w:rFonts w:eastAsiaTheme="minorEastAsia" w:hint="eastAsia"/>
                <w:sz w:val="16"/>
                <w:szCs w:val="16"/>
              </w:rPr>
              <w:t>, support o</w:t>
            </w:r>
            <w:r w:rsidRPr="00135895">
              <w:rPr>
                <w:rFonts w:eastAsia="Malgun Gothic"/>
                <w:sz w:val="16"/>
                <w:szCs w:val="16"/>
              </w:rPr>
              <w:t xml:space="preserve">ne contiguous CSI-RS resource allocation with non-contiguous CSI-RS resource derived by excluding frequency resources outside DL </w:t>
            </w:r>
            <w:r w:rsidRPr="00135895">
              <w:rPr>
                <w:rFonts w:eastAsiaTheme="minorEastAsia" w:hint="eastAsia"/>
                <w:sz w:val="16"/>
                <w:szCs w:val="16"/>
              </w:rPr>
              <w:t>usable PRBs.</w:t>
            </w:r>
          </w:p>
          <w:p w14:paraId="2591C191" w14:textId="77777777" w:rsidR="00135895" w:rsidRPr="00135895" w:rsidRDefault="00135895" w:rsidP="00135895">
            <w:pPr>
              <w:numPr>
                <w:ilvl w:val="1"/>
                <w:numId w:val="25"/>
              </w:numPr>
              <w:suppressAutoHyphens/>
              <w:spacing w:after="0" w:line="240" w:lineRule="auto"/>
              <w:rPr>
                <w:rFonts w:eastAsiaTheme="minorEastAsia"/>
                <w:sz w:val="16"/>
                <w:szCs w:val="16"/>
                <w:lang w:eastAsia="zh-CN"/>
              </w:rPr>
            </w:pPr>
            <w:r w:rsidRPr="00135895">
              <w:rPr>
                <w:rFonts w:eastAsiaTheme="minorEastAsia" w:hint="eastAsia"/>
                <w:sz w:val="16"/>
                <w:szCs w:val="16"/>
                <w:lang w:eastAsia="zh-CN"/>
              </w:rPr>
              <w:t>N</w:t>
            </w:r>
            <w:r w:rsidRPr="00135895">
              <w:rPr>
                <w:rFonts w:eastAsiaTheme="minorEastAsia"/>
                <w:sz w:val="16"/>
                <w:szCs w:val="16"/>
                <w:lang w:eastAsia="zh-CN"/>
              </w:rPr>
              <w:t>o impact on CSI-RS sequence generation</w:t>
            </w:r>
          </w:p>
          <w:p w14:paraId="63BB9A23" w14:textId="77777777" w:rsidR="00135895" w:rsidRPr="00135895" w:rsidRDefault="00135895" w:rsidP="00135895">
            <w:pPr>
              <w:numPr>
                <w:ilvl w:val="1"/>
                <w:numId w:val="25"/>
              </w:numPr>
              <w:suppressAutoHyphens/>
              <w:spacing w:after="0" w:line="240" w:lineRule="auto"/>
              <w:rPr>
                <w:rFonts w:eastAsiaTheme="minorEastAsia"/>
                <w:sz w:val="16"/>
                <w:szCs w:val="16"/>
                <w:lang w:eastAsia="zh-CN"/>
              </w:rPr>
            </w:pPr>
            <w:r w:rsidRPr="00135895">
              <w:rPr>
                <w:rFonts w:eastAsiaTheme="minorEastAsia" w:hint="eastAsia"/>
                <w:sz w:val="16"/>
                <w:szCs w:val="16"/>
                <w:lang w:eastAsia="zh-CN"/>
              </w:rPr>
              <w:t xml:space="preserve">CSI-RS sequence mapping is applied to </w:t>
            </w:r>
            <w:r w:rsidRPr="00135895">
              <w:rPr>
                <w:sz w:val="16"/>
                <w:szCs w:val="16"/>
              </w:rPr>
              <w:t xml:space="preserve">CSI-RS resources within DL </w:t>
            </w:r>
            <w:r w:rsidRPr="00135895">
              <w:rPr>
                <w:rFonts w:hint="eastAsia"/>
                <w:sz w:val="16"/>
                <w:szCs w:val="16"/>
              </w:rPr>
              <w:t>usable PRBs</w:t>
            </w:r>
            <w:r w:rsidRPr="00135895">
              <w:rPr>
                <w:rFonts w:eastAsiaTheme="minorEastAsia" w:hint="eastAsia"/>
                <w:sz w:val="16"/>
                <w:szCs w:val="16"/>
                <w:lang w:eastAsia="zh-CN"/>
              </w:rPr>
              <w:t xml:space="preserve"> only</w:t>
            </w:r>
            <w:r w:rsidRPr="00135895">
              <w:rPr>
                <w:rFonts w:eastAsiaTheme="minorEastAsia"/>
                <w:sz w:val="16"/>
                <w:szCs w:val="16"/>
                <w:lang w:eastAsia="zh-CN"/>
              </w:rPr>
              <w:t xml:space="preserve"> (effectively, this is same as the case when the CSI-RS sequence mapped to the RBs outside the DL usable PRBs are punctured)</w:t>
            </w:r>
          </w:p>
          <w:p w14:paraId="5E295519" w14:textId="343B97B1" w:rsidR="00135895" w:rsidRPr="00135895" w:rsidRDefault="00135895" w:rsidP="006A7C14">
            <w:pPr>
              <w:numPr>
                <w:ilvl w:val="1"/>
                <w:numId w:val="25"/>
              </w:numPr>
              <w:suppressAutoHyphens/>
              <w:spacing w:after="0" w:line="240" w:lineRule="auto"/>
              <w:rPr>
                <w:rFonts w:eastAsiaTheme="minorEastAsia"/>
              </w:rPr>
            </w:pPr>
            <w:r w:rsidRPr="00135895">
              <w:rPr>
                <w:rFonts w:eastAsiaTheme="minorEastAsia"/>
                <w:sz w:val="16"/>
                <w:szCs w:val="16"/>
                <w:lang w:eastAsia="zh-CN"/>
              </w:rPr>
              <w:t>RAN1 to further study the</w:t>
            </w:r>
            <w:r w:rsidRPr="00135895">
              <w:rPr>
                <w:rFonts w:eastAsiaTheme="minorEastAsia" w:hint="eastAsia"/>
                <w:sz w:val="16"/>
                <w:szCs w:val="16"/>
                <w:lang w:eastAsia="zh-CN"/>
              </w:rPr>
              <w:t xml:space="preserve"> impact on </w:t>
            </w:r>
            <w:r w:rsidRPr="00135895">
              <w:rPr>
                <w:rFonts w:eastAsiaTheme="minorEastAsia"/>
                <w:sz w:val="16"/>
                <w:szCs w:val="16"/>
                <w:lang w:eastAsia="zh-CN"/>
              </w:rPr>
              <w:t>CSI processing timeline in SBFD symbols to process the CSI-RS across the two DL subbands</w:t>
            </w:r>
          </w:p>
        </w:tc>
      </w:tr>
    </w:tbl>
    <w:p w14:paraId="4931BCB9" w14:textId="7EAB6375" w:rsidR="00125D56" w:rsidRDefault="002808E4" w:rsidP="006A7C14">
      <w:pPr>
        <w:rPr>
          <w:lang w:val="en-US" w:eastAsia="zh-CN"/>
        </w:rPr>
      </w:pPr>
      <w:r>
        <w:rPr>
          <w:lang w:val="en-US" w:eastAsia="zh-CN"/>
        </w:rPr>
        <w:t xml:space="preserve">RAN4 CSI-RS based L1 related measurement consist of L1-RSRP/RSRQ for BM, RLM and BFD/BFR related measurement. RAN1 enhancement was for CSI reporting and measurement. There is no enhancement related to RLM and </w:t>
      </w:r>
      <w:r>
        <w:rPr>
          <w:rFonts w:hint="eastAsia"/>
          <w:lang w:val="en-US" w:eastAsia="zh-CN"/>
        </w:rPr>
        <w:t>BFD</w:t>
      </w:r>
      <w:r>
        <w:rPr>
          <w:lang w:val="en-US" w:eastAsia="zh-CN"/>
        </w:rPr>
        <w:t>/BFR</w:t>
      </w:r>
      <w:r w:rsidR="00AC6D61">
        <w:rPr>
          <w:lang w:val="en-US" w:eastAsia="zh-CN"/>
        </w:rPr>
        <w:t xml:space="preserve">; and </w:t>
      </w:r>
      <w:proofErr w:type="gramStart"/>
      <w:r w:rsidR="00AC6D61">
        <w:rPr>
          <w:lang w:val="en-US" w:eastAsia="zh-CN"/>
        </w:rPr>
        <w:t>also</w:t>
      </w:r>
      <w:proofErr w:type="gramEnd"/>
      <w:r w:rsidR="00AC6D61">
        <w:rPr>
          <w:lang w:val="en-US" w:eastAsia="zh-CN"/>
        </w:rPr>
        <w:t xml:space="preserve"> for L1/3L3 related CSI-RS RRM measurement. </w:t>
      </w:r>
    </w:p>
    <w:p w14:paraId="127176A6" w14:textId="6A200046" w:rsidR="00F3696F" w:rsidRDefault="00AC6D61" w:rsidP="006A7C14">
      <w:pPr>
        <w:rPr>
          <w:lang w:val="en-US" w:eastAsia="zh-CN"/>
        </w:rPr>
      </w:pPr>
      <w:r>
        <w:rPr>
          <w:rFonts w:hint="eastAsia"/>
          <w:lang w:val="en-US" w:eastAsia="zh-CN"/>
        </w:rPr>
        <w:t>O</w:t>
      </w:r>
      <w:r>
        <w:rPr>
          <w:lang w:val="en-US" w:eastAsia="zh-CN"/>
        </w:rPr>
        <w:t xml:space="preserve">ne open issue is that existing </w:t>
      </w:r>
      <w:r>
        <w:rPr>
          <w:rFonts w:hint="eastAsia"/>
          <w:lang w:val="en-US" w:eastAsia="zh-CN"/>
        </w:rPr>
        <w:t>CSI</w:t>
      </w:r>
      <w:r>
        <w:rPr>
          <w:lang w:val="en-US" w:eastAsia="zh-CN"/>
        </w:rPr>
        <w:t xml:space="preserve">-RS measurement requirements were specified based 48 PRB assumption. </w:t>
      </w:r>
      <w:r>
        <w:rPr>
          <w:rFonts w:hint="eastAsia"/>
          <w:lang w:val="en-US" w:eastAsia="zh-CN"/>
        </w:rPr>
        <w:t>W</w:t>
      </w:r>
      <w:r>
        <w:rPr>
          <w:lang w:val="en-US" w:eastAsia="zh-CN"/>
        </w:rPr>
        <w:t xml:space="preserve">ith reduced BW on the scheduled DL sub-band, whether performance of RRM measurement will be impacted or not. In practical deployment of SBFD operation, wide BWP bandwidth shall be considered </w:t>
      </w:r>
      <w:proofErr w:type="gramStart"/>
      <w:r>
        <w:rPr>
          <w:lang w:val="en-US" w:eastAsia="zh-CN"/>
        </w:rPr>
        <w:t>e.g.</w:t>
      </w:r>
      <w:proofErr w:type="gramEnd"/>
      <w:r>
        <w:rPr>
          <w:lang w:val="en-US" w:eastAsia="zh-CN"/>
        </w:rPr>
        <w:t xml:space="preserve"> 40MHz or 100MHz CHBW in FR1 which means size of DL sub-band can be larger than 48 PRBs e.g. 20MHz DL sub-band and </w:t>
      </w:r>
      <w:r w:rsidR="00F3696F">
        <w:rPr>
          <w:lang w:val="en-US" w:eastAsia="zh-CN"/>
        </w:rPr>
        <w:t>2</w:t>
      </w:r>
      <w:r>
        <w:rPr>
          <w:lang w:val="en-US" w:eastAsia="zh-CN"/>
        </w:rPr>
        <w:t xml:space="preserve">0MHz for UL sub-block or </w:t>
      </w:r>
      <w:r w:rsidR="00F3696F">
        <w:rPr>
          <w:lang w:val="en-US" w:eastAsia="zh-CN"/>
        </w:rPr>
        <w:t>two</w:t>
      </w:r>
      <w:r>
        <w:rPr>
          <w:lang w:val="en-US" w:eastAsia="zh-CN"/>
        </w:rPr>
        <w:t xml:space="preserve">15MHz </w:t>
      </w:r>
      <w:r w:rsidR="00F3696F">
        <w:rPr>
          <w:lang w:val="en-US" w:eastAsia="zh-CN"/>
        </w:rPr>
        <w:t>DL sub-blocks and one 10 MHz UL sub-blocks</w:t>
      </w:r>
      <w:r>
        <w:rPr>
          <w:lang w:val="en-US" w:eastAsia="zh-CN"/>
        </w:rPr>
        <w:t xml:space="preserve">.  It’s undesirable scenario to have SBFD operation under small channel bandwidths </w:t>
      </w:r>
      <w:proofErr w:type="gramStart"/>
      <w:r>
        <w:rPr>
          <w:lang w:val="en-US" w:eastAsia="zh-CN"/>
        </w:rPr>
        <w:t>e.g.</w:t>
      </w:r>
      <w:proofErr w:type="gramEnd"/>
      <w:r>
        <w:rPr>
          <w:lang w:val="en-US" w:eastAsia="zh-CN"/>
        </w:rPr>
        <w:t xml:space="preserve"> less than 10MHz CHBW to split the whole bandwidth with DL and UL part. </w:t>
      </w:r>
      <w:r w:rsidR="00F3696F">
        <w:rPr>
          <w:lang w:val="en-US" w:eastAsia="zh-CN"/>
        </w:rPr>
        <w:t xml:space="preserve">For smaller CHBW, network still can schedule SSB based on L3/L1 measurement </w:t>
      </w:r>
      <w:r w:rsidR="00F3696F">
        <w:rPr>
          <w:rFonts w:hint="eastAsia"/>
          <w:lang w:val="en-US" w:eastAsia="zh-CN"/>
        </w:rPr>
        <w:t>with</w:t>
      </w:r>
      <w:r w:rsidR="00F3696F">
        <w:rPr>
          <w:lang w:val="en-US" w:eastAsia="zh-CN"/>
        </w:rPr>
        <w:t xml:space="preserve"> minimum BW as 24 RBs. </w:t>
      </w:r>
      <w:r>
        <w:rPr>
          <w:lang w:val="en-US" w:eastAsia="zh-CN"/>
        </w:rPr>
        <w:t xml:space="preserve"> </w:t>
      </w:r>
      <w:r w:rsidR="00F3696F">
        <w:rPr>
          <w:lang w:val="en-US" w:eastAsia="zh-CN"/>
        </w:rPr>
        <w:t xml:space="preserve">That’s also the reason legacy CSI-RS based on measurement was specified based 48 PRBs even minimum CHBW is 5MHz for NR operation and in </w:t>
      </w:r>
      <w:r w:rsidR="00F3696F" w:rsidRPr="00F3696F">
        <w:rPr>
          <w:lang w:val="en-US" w:eastAsia="zh-CN"/>
        </w:rPr>
        <w:t>RAN2 specification, minimum value for “csi-rs-MeasurementBW” is 24 PRB</w:t>
      </w:r>
      <w:r w:rsidR="00F3696F">
        <w:rPr>
          <w:lang w:val="en-US" w:eastAsia="zh-CN"/>
        </w:rPr>
        <w:t>.</w:t>
      </w:r>
    </w:p>
    <w:p w14:paraId="484BF777" w14:textId="1242FA9D" w:rsidR="00AC6D61" w:rsidRDefault="00AC6D61" w:rsidP="006A7C14">
      <w:pPr>
        <w:rPr>
          <w:lang w:val="en-US" w:eastAsia="zh-CN"/>
        </w:rPr>
      </w:pPr>
      <w:r>
        <w:rPr>
          <w:rFonts w:hint="eastAsia"/>
          <w:lang w:val="en-US" w:eastAsia="zh-CN"/>
        </w:rPr>
        <w:t>W</w:t>
      </w:r>
      <w:r>
        <w:rPr>
          <w:lang w:val="en-US" w:eastAsia="zh-CN"/>
        </w:rPr>
        <w:t>ith above observation, we belie</w:t>
      </w:r>
      <w:r w:rsidR="00F3696F">
        <w:rPr>
          <w:lang w:val="en-US" w:eastAsia="zh-CN"/>
        </w:rPr>
        <w:t xml:space="preserve">ve CSI-RS measurement performance can be maintained under typical SBFD deployment scenario that 48 PRB CSI-RS can be fully within single DL sub-block. </w:t>
      </w:r>
    </w:p>
    <w:p w14:paraId="3297961D" w14:textId="4A749471" w:rsidR="002808E4" w:rsidRPr="00327EC2" w:rsidRDefault="002808E4" w:rsidP="006A7C14">
      <w:pPr>
        <w:rPr>
          <w:b/>
          <w:bCs/>
          <w:lang w:val="en-US" w:eastAsia="zh-CN"/>
        </w:rPr>
      </w:pPr>
      <w:r w:rsidRPr="00327EC2">
        <w:rPr>
          <w:rFonts w:hint="eastAsia"/>
          <w:b/>
          <w:bCs/>
          <w:lang w:val="en-US" w:eastAsia="zh-CN"/>
        </w:rPr>
        <w:t>P</w:t>
      </w:r>
      <w:r w:rsidRPr="00327EC2">
        <w:rPr>
          <w:b/>
          <w:bCs/>
          <w:lang w:val="en-US" w:eastAsia="zh-CN"/>
        </w:rPr>
        <w:t xml:space="preserve">roposal </w:t>
      </w:r>
      <w:r w:rsidR="006C523B">
        <w:rPr>
          <w:b/>
          <w:bCs/>
          <w:lang w:val="en-US" w:eastAsia="zh-CN"/>
        </w:rPr>
        <w:t>12</w:t>
      </w:r>
      <w:r w:rsidRPr="00327EC2">
        <w:rPr>
          <w:b/>
          <w:bCs/>
          <w:lang w:val="en-US" w:eastAsia="zh-CN"/>
        </w:rPr>
        <w:t>: No RRM requirement impact for</w:t>
      </w:r>
      <w:r w:rsidR="00F3696F">
        <w:rPr>
          <w:b/>
          <w:bCs/>
          <w:lang w:val="en-US" w:eastAsia="zh-CN"/>
        </w:rPr>
        <w:t xml:space="preserve"> CSI-</w:t>
      </w:r>
      <w:r w:rsidR="00F3696F">
        <w:rPr>
          <w:rFonts w:hint="eastAsia"/>
          <w:b/>
          <w:bCs/>
          <w:lang w:val="en-US" w:eastAsia="zh-CN"/>
        </w:rPr>
        <w:t>RS</w:t>
      </w:r>
      <w:r w:rsidR="00F3696F">
        <w:rPr>
          <w:b/>
          <w:bCs/>
          <w:lang w:val="en-US" w:eastAsia="zh-CN"/>
        </w:rPr>
        <w:t xml:space="preserve"> </w:t>
      </w:r>
      <w:r w:rsidR="00F3696F">
        <w:rPr>
          <w:rFonts w:hint="eastAsia"/>
          <w:b/>
          <w:bCs/>
          <w:lang w:val="en-US" w:eastAsia="zh-CN"/>
        </w:rPr>
        <w:t>based</w:t>
      </w:r>
      <w:r w:rsidR="00F3696F">
        <w:rPr>
          <w:b/>
          <w:bCs/>
          <w:lang w:val="en-US" w:eastAsia="zh-CN"/>
        </w:rPr>
        <w:t xml:space="preserve"> </w:t>
      </w:r>
      <w:r w:rsidR="00F3696F">
        <w:rPr>
          <w:rFonts w:hint="eastAsia"/>
          <w:b/>
          <w:bCs/>
          <w:lang w:val="en-US" w:eastAsia="zh-CN"/>
        </w:rPr>
        <w:t>L</w:t>
      </w:r>
      <w:r w:rsidR="00F3696F">
        <w:rPr>
          <w:b/>
          <w:bCs/>
          <w:lang w:val="en-US" w:eastAsia="zh-CN"/>
        </w:rPr>
        <w:t>3/L1 measurement and</w:t>
      </w:r>
      <w:r w:rsidRPr="00327EC2">
        <w:rPr>
          <w:b/>
          <w:bCs/>
          <w:lang w:val="en-US" w:eastAsia="zh-CN"/>
        </w:rPr>
        <w:t xml:space="preserve"> RLM and BFD/BFR </w:t>
      </w:r>
      <w:r w:rsidR="00F3696F">
        <w:rPr>
          <w:b/>
          <w:bCs/>
          <w:lang w:val="en-US" w:eastAsia="zh-CN"/>
        </w:rPr>
        <w:t xml:space="preserve">requirements </w:t>
      </w:r>
      <w:r w:rsidRPr="00327EC2">
        <w:rPr>
          <w:b/>
          <w:bCs/>
          <w:lang w:val="en-US" w:eastAsia="zh-CN"/>
        </w:rPr>
        <w:t xml:space="preserve">due to SBFD operation. </w:t>
      </w:r>
    </w:p>
    <w:p w14:paraId="525DEBCF" w14:textId="029E66AD" w:rsidR="00135895" w:rsidRPr="00F3696F" w:rsidRDefault="00135895" w:rsidP="00594AFD">
      <w:pPr>
        <w:ind w:right="450"/>
        <w:rPr>
          <w:b/>
          <w:bCs/>
          <w:lang w:val="en-US" w:eastAsia="zh-CN"/>
        </w:rPr>
      </w:pPr>
      <w:r w:rsidRPr="00135895">
        <w:rPr>
          <w:rFonts w:hint="eastAsia"/>
          <w:b/>
          <w:bCs/>
          <w:lang w:val="en-US" w:eastAsia="zh-CN"/>
        </w:rPr>
        <w:t>P</w:t>
      </w:r>
      <w:r w:rsidRPr="00135895">
        <w:rPr>
          <w:b/>
          <w:bCs/>
          <w:lang w:val="en-US" w:eastAsia="zh-CN"/>
        </w:rPr>
        <w:t xml:space="preserve">roposal </w:t>
      </w:r>
      <w:r w:rsidR="006C523B">
        <w:rPr>
          <w:b/>
          <w:bCs/>
          <w:lang w:val="en-US" w:eastAsia="zh-CN"/>
        </w:rPr>
        <w:t>13</w:t>
      </w:r>
      <w:r w:rsidRPr="00135895">
        <w:rPr>
          <w:b/>
          <w:bCs/>
          <w:lang w:val="en-US" w:eastAsia="zh-CN"/>
        </w:rPr>
        <w:t xml:space="preserve">: Further discuss </w:t>
      </w:r>
      <w:r w:rsidR="00F3696F">
        <w:rPr>
          <w:b/>
          <w:bCs/>
          <w:lang w:val="en-US" w:eastAsia="zh-CN"/>
        </w:rPr>
        <w:t xml:space="preserve">whether some clarification needed or not e.g., </w:t>
      </w:r>
      <w:r w:rsidR="00F3696F" w:rsidRPr="00F3696F">
        <w:rPr>
          <w:rFonts w:hint="eastAsia"/>
          <w:b/>
          <w:bCs/>
          <w:lang w:val="en-US" w:eastAsia="zh-CN"/>
        </w:rPr>
        <w:t xml:space="preserve">existing RRM measurement requirement can be applied for SBFD slots </w:t>
      </w:r>
      <w:r w:rsidR="00F3696F">
        <w:rPr>
          <w:b/>
          <w:bCs/>
          <w:lang w:val="en-US" w:eastAsia="zh-CN"/>
        </w:rPr>
        <w:t>with</w:t>
      </w:r>
      <w:r w:rsidR="00F3696F" w:rsidRPr="00F3696F">
        <w:rPr>
          <w:rFonts w:hint="eastAsia"/>
          <w:b/>
          <w:bCs/>
          <w:lang w:val="en-US" w:eastAsia="zh-CN"/>
        </w:rPr>
        <w:t xml:space="preserve"> CSI-RS measurement BW </w:t>
      </w:r>
      <w:proofErr w:type="gramStart"/>
      <w:r w:rsidR="00F3696F" w:rsidRPr="00F3696F">
        <w:rPr>
          <w:rFonts w:hint="eastAsia"/>
          <w:b/>
          <w:bCs/>
          <w:lang w:val="en-US" w:eastAsia="zh-CN"/>
        </w:rPr>
        <w:t>e.g.</w:t>
      </w:r>
      <w:proofErr w:type="gramEnd"/>
      <w:r w:rsidR="00F3696F" w:rsidRPr="00F3696F">
        <w:rPr>
          <w:rFonts w:hint="eastAsia"/>
          <w:b/>
          <w:bCs/>
          <w:lang w:val="en-US" w:eastAsia="zh-CN"/>
        </w:rPr>
        <w:t xml:space="preserve"> 48 PRBs</w:t>
      </w:r>
      <w:r w:rsidR="00F3696F">
        <w:rPr>
          <w:b/>
          <w:bCs/>
          <w:lang w:val="en-US" w:eastAsia="zh-CN"/>
        </w:rPr>
        <w:t xml:space="preserve"> is </w:t>
      </w:r>
      <w:r w:rsidR="00F3696F" w:rsidRPr="00F3696F">
        <w:rPr>
          <w:rFonts w:hint="eastAsia"/>
          <w:b/>
          <w:bCs/>
          <w:lang w:val="en-US" w:eastAsia="zh-CN"/>
        </w:rPr>
        <w:t xml:space="preserve">fully within single DL sub-band. </w:t>
      </w:r>
    </w:p>
    <w:p w14:paraId="33CC134F" w14:textId="7C17B864" w:rsidR="00EE31B3" w:rsidRPr="006A7C14" w:rsidRDefault="005A6896" w:rsidP="006A7C14">
      <w:pPr>
        <w:pStyle w:val="2"/>
        <w:rPr>
          <w:rFonts w:eastAsiaTheme="minorEastAsia"/>
          <w:b/>
          <w:bCs/>
          <w:sz w:val="20"/>
          <w:szCs w:val="20"/>
          <w:lang w:val="en-GB"/>
        </w:rPr>
      </w:pPr>
      <w:r w:rsidRPr="006A7C14">
        <w:rPr>
          <w:rFonts w:eastAsiaTheme="minorEastAsia"/>
          <w:b/>
          <w:bCs/>
          <w:sz w:val="20"/>
          <w:szCs w:val="20"/>
          <w:lang w:val="en-GB"/>
        </w:rPr>
        <w:t>3</w:t>
      </w:r>
      <w:r w:rsidR="00EE31B3" w:rsidRPr="006A7C14">
        <w:rPr>
          <w:rFonts w:eastAsiaTheme="minorEastAsia"/>
          <w:b/>
          <w:bCs/>
          <w:sz w:val="20"/>
          <w:szCs w:val="20"/>
          <w:lang w:val="en-GB"/>
        </w:rPr>
        <w:t>.</w:t>
      </w:r>
      <w:r w:rsidRPr="006A7C14">
        <w:rPr>
          <w:rFonts w:eastAsiaTheme="minorEastAsia"/>
          <w:b/>
          <w:bCs/>
          <w:sz w:val="20"/>
          <w:szCs w:val="20"/>
          <w:lang w:val="en-GB"/>
        </w:rPr>
        <w:t>2</w:t>
      </w:r>
      <w:r w:rsidR="00EE31B3" w:rsidRPr="006A7C14">
        <w:rPr>
          <w:rFonts w:eastAsiaTheme="minorEastAsia"/>
          <w:b/>
          <w:bCs/>
          <w:sz w:val="20"/>
          <w:szCs w:val="20"/>
          <w:lang w:val="en-GB"/>
        </w:rPr>
        <w:t xml:space="preserve"> SBFD random access operation</w:t>
      </w:r>
      <w:r w:rsidR="0013003B" w:rsidRPr="006A7C14">
        <w:rPr>
          <w:rFonts w:eastAsiaTheme="minorEastAsia"/>
          <w:b/>
          <w:bCs/>
          <w:sz w:val="20"/>
          <w:szCs w:val="20"/>
          <w:lang w:val="en-GB"/>
        </w:rPr>
        <w:t xml:space="preserve"> </w:t>
      </w:r>
      <w:r w:rsidRPr="006A7C14">
        <w:rPr>
          <w:rFonts w:eastAsiaTheme="minorEastAsia"/>
          <w:b/>
          <w:bCs/>
          <w:sz w:val="20"/>
          <w:szCs w:val="20"/>
          <w:lang w:val="en-GB"/>
        </w:rPr>
        <w:t>(</w:t>
      </w:r>
      <w:r w:rsidR="0013003B" w:rsidRPr="006A7C14">
        <w:rPr>
          <w:rFonts w:eastAsiaTheme="minorEastAsia"/>
          <w:b/>
          <w:bCs/>
          <w:sz w:val="20"/>
          <w:szCs w:val="20"/>
          <w:lang w:val="en-GB"/>
        </w:rPr>
        <w:t>Issue 2-3-5: Requirements for RACH requirements</w:t>
      </w:r>
      <w:r w:rsidRPr="006A7C14">
        <w:rPr>
          <w:rFonts w:eastAsiaTheme="minorEastAsia"/>
          <w:b/>
          <w:bCs/>
          <w:sz w:val="20"/>
          <w:szCs w:val="20"/>
          <w:lang w:val="en-GB"/>
        </w:rPr>
        <w:t>)</w:t>
      </w:r>
      <w:r w:rsidR="0013003B" w:rsidRPr="006A7C14">
        <w:rPr>
          <w:rFonts w:eastAsiaTheme="minorEastAsia"/>
          <w:b/>
          <w:bCs/>
          <w:sz w:val="20"/>
          <w:szCs w:val="20"/>
          <w:lang w:val="en-GB"/>
        </w:rPr>
        <w:t xml:space="preserve">  </w:t>
      </w:r>
    </w:p>
    <w:p w14:paraId="370D7E70" w14:textId="77777777" w:rsidR="00EE31B3" w:rsidRDefault="00EE31B3" w:rsidP="00EE31B3">
      <w:pPr>
        <w:jc w:val="left"/>
        <w:rPr>
          <w:rFonts w:eastAsiaTheme="minorEastAsia"/>
          <w:lang w:val="en-US" w:eastAsia="zh-CN"/>
        </w:rPr>
      </w:pPr>
      <w:r>
        <w:rPr>
          <w:rFonts w:eastAsiaTheme="minorEastAsia"/>
          <w:lang w:val="en-US" w:eastAsia="zh-CN"/>
        </w:rPr>
        <w:t xml:space="preserve">RAN1 and RAN2 are discussing to support random access in SBFD symbols on UL sub-band for SBFD-aware UE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basic</w:t>
      </w:r>
      <w:r>
        <w:rPr>
          <w:rFonts w:eastAsiaTheme="minorEastAsia"/>
          <w:lang w:val="en-US" w:eastAsia="zh-CN"/>
        </w:rPr>
        <w:t xml:space="preserve"> </w:t>
      </w:r>
      <w:r>
        <w:rPr>
          <w:rFonts w:eastAsiaTheme="minorEastAsia" w:hint="eastAsia"/>
          <w:lang w:val="en-US" w:eastAsia="zh-CN"/>
        </w:rPr>
        <w:t>scope</w:t>
      </w:r>
      <w:r>
        <w:rPr>
          <w:rFonts w:eastAsiaTheme="minorEastAsia"/>
          <w:lang w:val="en-US" w:eastAsia="zh-CN"/>
        </w:rPr>
        <w:t>:</w:t>
      </w:r>
    </w:p>
    <w:tbl>
      <w:tblPr>
        <w:tblStyle w:val="afd"/>
        <w:tblW w:w="0" w:type="auto"/>
        <w:tblLook w:val="04A0" w:firstRow="1" w:lastRow="0" w:firstColumn="1" w:lastColumn="0" w:noHBand="0" w:noVBand="1"/>
      </w:tblPr>
      <w:tblGrid>
        <w:gridCol w:w="9631"/>
      </w:tblGrid>
      <w:tr w:rsidR="00EE31B3" w14:paraId="1C350A1B" w14:textId="77777777" w:rsidTr="009037A0">
        <w:tc>
          <w:tcPr>
            <w:tcW w:w="9631" w:type="dxa"/>
          </w:tcPr>
          <w:p w14:paraId="1BB86622" w14:textId="77777777" w:rsidR="00EE31B3" w:rsidRPr="008133F2" w:rsidRDefault="00EE31B3" w:rsidP="009037A0">
            <w:pPr>
              <w:jc w:val="left"/>
              <w:rPr>
                <w:sz w:val="16"/>
                <w:szCs w:val="16"/>
                <w:lang w:val="en-US" w:eastAsia="zh-CN"/>
              </w:rPr>
            </w:pPr>
            <w:r w:rsidRPr="008133F2">
              <w:rPr>
                <w:sz w:val="16"/>
                <w:szCs w:val="16"/>
                <w:lang w:val="en-US" w:eastAsia="zh-CN"/>
              </w:rPr>
              <w:t>RRC state: support random access in SBFD symbols by UEs in RRC_CONNECTED mode and RRC_IDLE/INACTIVE mode.</w:t>
            </w:r>
          </w:p>
          <w:p w14:paraId="0C32D8DB" w14:textId="77777777" w:rsidR="00EE31B3" w:rsidRPr="008133F2" w:rsidRDefault="00EE31B3" w:rsidP="009037A0">
            <w:pPr>
              <w:spacing w:before="120"/>
              <w:rPr>
                <w:sz w:val="16"/>
                <w:szCs w:val="16"/>
              </w:rPr>
            </w:pPr>
            <w:r w:rsidRPr="008133F2">
              <w:rPr>
                <w:sz w:val="16"/>
                <w:szCs w:val="16"/>
                <w:lang w:val="en-US"/>
              </w:rPr>
              <w:t>S</w:t>
            </w:r>
            <w:r w:rsidRPr="008133F2">
              <w:rPr>
                <w:sz w:val="16"/>
                <w:szCs w:val="16"/>
              </w:rPr>
              <w:t>upport CBRA and CFRA in SBFD symbols.</w:t>
            </w:r>
          </w:p>
          <w:p w14:paraId="15B60D5F" w14:textId="77777777" w:rsidR="00EE31B3" w:rsidRPr="008133F2" w:rsidRDefault="00EE31B3" w:rsidP="009037A0">
            <w:pPr>
              <w:jc w:val="left"/>
              <w:rPr>
                <w:sz w:val="16"/>
                <w:szCs w:val="16"/>
              </w:rPr>
            </w:pPr>
            <w:r w:rsidRPr="008133F2">
              <w:rPr>
                <w:sz w:val="16"/>
                <w:szCs w:val="16"/>
              </w:rPr>
              <w:t>PRACH format: No new PRACH format is introduced</w:t>
            </w:r>
          </w:p>
          <w:p w14:paraId="042BB7C1" w14:textId="77777777" w:rsidR="00EE31B3" w:rsidRPr="006B0124" w:rsidRDefault="00EE31B3" w:rsidP="009037A0">
            <w:pPr>
              <w:jc w:val="left"/>
              <w:rPr>
                <w:rFonts w:eastAsiaTheme="minorEastAsia"/>
                <w:lang w:eastAsia="zh-CN"/>
              </w:rPr>
            </w:pPr>
            <w:r w:rsidRPr="008133F2">
              <w:rPr>
                <w:rFonts w:eastAsiaTheme="minorEastAsia" w:hint="eastAsia"/>
                <w:sz w:val="16"/>
                <w:szCs w:val="16"/>
                <w:lang w:eastAsia="zh-CN"/>
              </w:rPr>
              <w:t>R</w:t>
            </w:r>
            <w:r w:rsidRPr="008133F2">
              <w:rPr>
                <w:rFonts w:eastAsiaTheme="minorEastAsia"/>
                <w:sz w:val="16"/>
                <w:szCs w:val="16"/>
                <w:lang w:eastAsia="zh-CN"/>
              </w:rPr>
              <w:t xml:space="preserve">A type: 4 step RACH, 2 step FFS </w:t>
            </w:r>
          </w:p>
        </w:tc>
      </w:tr>
    </w:tbl>
    <w:p w14:paraId="39D180FB" w14:textId="77777777" w:rsidR="00EE31B3" w:rsidRDefault="00EE31B3" w:rsidP="00EE31B3">
      <w:pPr>
        <w:jc w:val="left"/>
        <w:rPr>
          <w:rFonts w:eastAsiaTheme="minorEastAsia"/>
          <w:lang w:val="en-US" w:eastAsia="zh-CN"/>
        </w:rPr>
      </w:pPr>
      <w:r>
        <w:rPr>
          <w:rFonts w:eastAsiaTheme="minorEastAsia" w:hint="eastAsia"/>
          <w:lang w:val="en-US" w:eastAsia="zh-CN"/>
        </w:rPr>
        <w:t>R</w:t>
      </w:r>
      <w:r>
        <w:rPr>
          <w:rFonts w:eastAsiaTheme="minorEastAsia"/>
          <w:lang w:val="en-US" w:eastAsia="zh-CN"/>
        </w:rPr>
        <w:t>AN1 agreed to introduce PRACH configuration enhancement with two options</w:t>
      </w:r>
    </w:p>
    <w:tbl>
      <w:tblPr>
        <w:tblStyle w:val="afd"/>
        <w:tblW w:w="0" w:type="auto"/>
        <w:tblLook w:val="04A0" w:firstRow="1" w:lastRow="0" w:firstColumn="1" w:lastColumn="0" w:noHBand="0" w:noVBand="1"/>
      </w:tblPr>
      <w:tblGrid>
        <w:gridCol w:w="9631"/>
      </w:tblGrid>
      <w:tr w:rsidR="00EE31B3" w14:paraId="118969DF" w14:textId="77777777" w:rsidTr="009037A0">
        <w:tc>
          <w:tcPr>
            <w:tcW w:w="9631" w:type="dxa"/>
          </w:tcPr>
          <w:p w14:paraId="354DE87D" w14:textId="77777777" w:rsidR="00EE31B3" w:rsidRPr="008133F2" w:rsidRDefault="00EE31B3" w:rsidP="009037A0">
            <w:pPr>
              <w:widowControl w:val="0"/>
              <w:overflowPunct/>
              <w:autoSpaceDE/>
              <w:autoSpaceDN/>
              <w:adjustRightInd/>
              <w:spacing w:before="120" w:after="0" w:line="240" w:lineRule="auto"/>
              <w:jc w:val="left"/>
              <w:textAlignment w:val="auto"/>
              <w:rPr>
                <w:rFonts w:eastAsiaTheme="minorEastAsia"/>
                <w:sz w:val="16"/>
                <w:szCs w:val="16"/>
                <w:lang w:val="en-US" w:eastAsia="zh-CN"/>
              </w:rPr>
            </w:pPr>
            <w:r w:rsidRPr="008133F2">
              <w:rPr>
                <w:rFonts w:eastAsiaTheme="minorEastAsia" w:hint="eastAsia"/>
                <w:sz w:val="16"/>
                <w:szCs w:val="16"/>
                <w:lang w:val="en-US" w:eastAsia="zh-CN"/>
              </w:rPr>
              <w:lastRenderedPageBreak/>
              <w:t>P</w:t>
            </w:r>
            <w:r w:rsidRPr="008133F2">
              <w:rPr>
                <w:rFonts w:eastAsiaTheme="minorEastAsia"/>
                <w:sz w:val="16"/>
                <w:szCs w:val="16"/>
                <w:lang w:val="en-US" w:eastAsia="zh-CN"/>
              </w:rPr>
              <w:t>RACH configurations:</w:t>
            </w:r>
          </w:p>
          <w:p w14:paraId="08DCCBF2" w14:textId="77777777" w:rsidR="00EE31B3" w:rsidRPr="008133F2" w:rsidRDefault="00EE31B3" w:rsidP="009037A0">
            <w:pPr>
              <w:pStyle w:val="aff6"/>
              <w:widowControl w:val="0"/>
              <w:numPr>
                <w:ilvl w:val="0"/>
                <w:numId w:val="18"/>
              </w:numPr>
              <w:overflowPunct/>
              <w:autoSpaceDE/>
              <w:autoSpaceDN/>
              <w:adjustRightInd/>
              <w:spacing w:before="120" w:after="0" w:line="240" w:lineRule="auto"/>
              <w:ind w:firstLineChars="0"/>
              <w:jc w:val="left"/>
              <w:textAlignment w:val="auto"/>
              <w:rPr>
                <w:sz w:val="16"/>
                <w:szCs w:val="16"/>
                <w:lang w:val="en-US"/>
              </w:rPr>
            </w:pPr>
            <w:r w:rsidRPr="008133F2">
              <w:rPr>
                <w:sz w:val="16"/>
                <w:szCs w:val="16"/>
                <w:lang w:val="en-US"/>
              </w:rPr>
              <w:t>Option 1: Use one single RACH configuration with possible enhancement</w:t>
            </w:r>
          </w:p>
          <w:p w14:paraId="1988AFCC" w14:textId="77777777" w:rsidR="00EE31B3" w:rsidRPr="008133F2" w:rsidRDefault="00EE31B3" w:rsidP="009037A0">
            <w:pPr>
              <w:pStyle w:val="aff6"/>
              <w:widowControl w:val="0"/>
              <w:numPr>
                <w:ilvl w:val="1"/>
                <w:numId w:val="18"/>
              </w:numPr>
              <w:overflowPunct/>
              <w:autoSpaceDE/>
              <w:autoSpaceDN/>
              <w:adjustRightInd/>
              <w:spacing w:before="120" w:after="0" w:line="240" w:lineRule="auto"/>
              <w:ind w:firstLineChars="0"/>
              <w:jc w:val="left"/>
              <w:textAlignment w:val="auto"/>
              <w:rPr>
                <w:sz w:val="16"/>
                <w:szCs w:val="16"/>
                <w:lang w:val="en-US"/>
              </w:rPr>
            </w:pPr>
            <w:r w:rsidRPr="008133F2">
              <w:rPr>
                <w:sz w:val="16"/>
                <w:szCs w:val="16"/>
                <w:lang w:val="en-US"/>
              </w:rPr>
              <w:t>The ROs within UL subband in SBFD symbols can be valid for SBFD-aware UE</w:t>
            </w:r>
          </w:p>
          <w:p w14:paraId="2BCCF762" w14:textId="77777777" w:rsidR="00EE31B3" w:rsidRPr="008133F2" w:rsidRDefault="00EE31B3" w:rsidP="009037A0">
            <w:pPr>
              <w:pStyle w:val="aff6"/>
              <w:widowControl w:val="0"/>
              <w:numPr>
                <w:ilvl w:val="1"/>
                <w:numId w:val="18"/>
              </w:numPr>
              <w:overflowPunct/>
              <w:autoSpaceDE/>
              <w:autoSpaceDN/>
              <w:adjustRightInd/>
              <w:spacing w:before="120" w:after="0" w:line="240" w:lineRule="auto"/>
              <w:ind w:firstLineChars="0"/>
              <w:jc w:val="left"/>
              <w:textAlignment w:val="auto"/>
              <w:rPr>
                <w:sz w:val="16"/>
                <w:szCs w:val="16"/>
                <w:lang w:val="en-US"/>
              </w:rPr>
            </w:pPr>
            <w:r w:rsidRPr="008133F2">
              <w:rPr>
                <w:sz w:val="16"/>
                <w:szCs w:val="16"/>
              </w:rPr>
              <w:t>use existing random access configurations tables for unpaired spectrum (i.e., Table 6.3.3.2-3 for FR1 and Table 6.3.3.2-4 for FR2 in TS38.211)</w:t>
            </w:r>
          </w:p>
          <w:p w14:paraId="713B2F02" w14:textId="77777777" w:rsidR="00EE31B3" w:rsidRPr="008133F2" w:rsidRDefault="00EE31B3" w:rsidP="009037A0">
            <w:pPr>
              <w:pStyle w:val="aff6"/>
              <w:widowControl w:val="0"/>
              <w:numPr>
                <w:ilvl w:val="0"/>
                <w:numId w:val="18"/>
              </w:numPr>
              <w:overflowPunct/>
              <w:autoSpaceDE/>
              <w:autoSpaceDN/>
              <w:adjustRightInd/>
              <w:spacing w:before="120" w:after="0" w:line="240" w:lineRule="auto"/>
              <w:ind w:firstLineChars="0"/>
              <w:jc w:val="left"/>
              <w:textAlignment w:val="auto"/>
              <w:rPr>
                <w:sz w:val="16"/>
                <w:szCs w:val="16"/>
                <w:lang w:val="en-US"/>
              </w:rPr>
            </w:pPr>
            <w:r w:rsidRPr="008133F2">
              <w:rPr>
                <w:sz w:val="16"/>
                <w:szCs w:val="16"/>
                <w:lang w:val="en-US"/>
              </w:rPr>
              <w:t>Option 2: Use two separate RACH configurations, including one legacy RACH configuration and one additional RACH configuration</w:t>
            </w:r>
          </w:p>
          <w:p w14:paraId="068759B7" w14:textId="77777777" w:rsidR="00EE31B3" w:rsidRPr="001F4802" w:rsidRDefault="00EE31B3" w:rsidP="009037A0">
            <w:pPr>
              <w:pStyle w:val="aff6"/>
              <w:widowControl w:val="0"/>
              <w:numPr>
                <w:ilvl w:val="1"/>
                <w:numId w:val="18"/>
              </w:numPr>
              <w:overflowPunct/>
              <w:autoSpaceDE/>
              <w:autoSpaceDN/>
              <w:adjustRightInd/>
              <w:spacing w:before="120" w:after="0" w:line="240" w:lineRule="auto"/>
              <w:ind w:firstLineChars="0"/>
              <w:jc w:val="left"/>
              <w:textAlignment w:val="auto"/>
              <w:rPr>
                <w:lang w:val="en-US"/>
              </w:rPr>
            </w:pPr>
            <w:r w:rsidRPr="008133F2">
              <w:rPr>
                <w:sz w:val="16"/>
                <w:szCs w:val="16"/>
                <w:lang w:val="en-US"/>
              </w:rPr>
              <w:t>The ROs within UL subband in SBFD symbols configured by the additional RACH configuration can be valid for SBFD-aware UE</w:t>
            </w:r>
          </w:p>
        </w:tc>
      </w:tr>
    </w:tbl>
    <w:p w14:paraId="5FAF3FD0" w14:textId="77777777" w:rsidR="00EE31B3" w:rsidRDefault="00EE31B3" w:rsidP="00EE31B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rom RAN2 perspective, following agreement reached in August meeting:</w:t>
      </w:r>
    </w:p>
    <w:tbl>
      <w:tblPr>
        <w:tblStyle w:val="afd"/>
        <w:tblW w:w="0" w:type="auto"/>
        <w:tblLook w:val="04A0" w:firstRow="1" w:lastRow="0" w:firstColumn="1" w:lastColumn="0" w:noHBand="0" w:noVBand="1"/>
      </w:tblPr>
      <w:tblGrid>
        <w:gridCol w:w="9631"/>
      </w:tblGrid>
      <w:tr w:rsidR="00EE31B3" w14:paraId="0B310436" w14:textId="77777777" w:rsidTr="009037A0">
        <w:tc>
          <w:tcPr>
            <w:tcW w:w="9631" w:type="dxa"/>
          </w:tcPr>
          <w:p w14:paraId="61300A6B" w14:textId="77777777" w:rsidR="00EE31B3" w:rsidRPr="005A6896" w:rsidRDefault="00EE31B3" w:rsidP="009037A0">
            <w:pPr>
              <w:spacing w:after="120"/>
              <w:rPr>
                <w:rFonts w:eastAsia="宋体"/>
                <w:b/>
                <w:bCs/>
                <w:sz w:val="16"/>
                <w:szCs w:val="16"/>
                <w:u w:val="single"/>
                <w:lang w:eastAsia="zh-CN"/>
              </w:rPr>
            </w:pPr>
            <w:r w:rsidRPr="005A6896">
              <w:rPr>
                <w:rFonts w:eastAsia="宋体" w:hint="eastAsia"/>
                <w:b/>
                <w:bCs/>
                <w:sz w:val="16"/>
                <w:szCs w:val="16"/>
                <w:u w:val="single"/>
                <w:lang w:eastAsia="zh-CN"/>
              </w:rPr>
              <w:t>Random access in SBFD</w:t>
            </w:r>
          </w:p>
          <w:p w14:paraId="0B0C8E61" w14:textId="77777777" w:rsidR="00EE31B3" w:rsidRPr="005A6896" w:rsidRDefault="00EE31B3" w:rsidP="009037A0">
            <w:pPr>
              <w:pStyle w:val="Agreement"/>
              <w:tabs>
                <w:tab w:val="num" w:pos="284"/>
              </w:tabs>
              <w:snapToGrid w:val="0"/>
              <w:spacing w:before="0" w:after="120"/>
              <w:ind w:left="284" w:hanging="284"/>
              <w:rPr>
                <w:rFonts w:ascii="Times New Roman" w:hAnsi="Times New Roman"/>
                <w:b w:val="0"/>
                <w:bCs/>
                <w:sz w:val="16"/>
                <w:szCs w:val="16"/>
                <w:lang w:eastAsia="zh-CN"/>
              </w:rPr>
            </w:pPr>
            <w:r w:rsidRPr="005A6896">
              <w:rPr>
                <w:rFonts w:ascii="Times New Roman" w:hAnsi="Times New Roman"/>
                <w:b w:val="0"/>
                <w:bCs/>
                <w:sz w:val="16"/>
                <w:szCs w:val="16"/>
                <w:lang w:eastAsia="zh-CN"/>
              </w:rPr>
              <w:t>Working assumption: Random access procedure in SBFD symbols is supported for all the existing RACH trigger events.</w:t>
            </w:r>
          </w:p>
          <w:p w14:paraId="7BBEDB1A" w14:textId="77777777" w:rsidR="00EE31B3" w:rsidRPr="005A6896" w:rsidRDefault="00EE31B3" w:rsidP="009037A0">
            <w:pPr>
              <w:pStyle w:val="Agreement"/>
              <w:tabs>
                <w:tab w:val="num" w:pos="284"/>
              </w:tabs>
              <w:snapToGrid w:val="0"/>
              <w:spacing w:before="0" w:after="120"/>
              <w:ind w:left="284" w:hanging="284"/>
              <w:rPr>
                <w:rFonts w:ascii="Times New Roman" w:hAnsi="Times New Roman"/>
                <w:b w:val="0"/>
                <w:bCs/>
                <w:sz w:val="16"/>
                <w:szCs w:val="16"/>
                <w:lang w:eastAsia="zh-CN"/>
              </w:rPr>
            </w:pPr>
            <w:r w:rsidRPr="005A6896">
              <w:rPr>
                <w:rFonts w:ascii="Times New Roman" w:hAnsi="Times New Roman"/>
                <w:b w:val="0"/>
                <w:bCs/>
                <w:sz w:val="16"/>
                <w:szCs w:val="16"/>
                <w:lang w:eastAsia="zh-CN"/>
              </w:rPr>
              <w:t xml:space="preserve">RAN2 assume RACH configuration for SBFD via SIB and/or dedicated RRC signalling is supported. Detailed signalling FFS. </w:t>
            </w:r>
          </w:p>
          <w:p w14:paraId="63E879AA" w14:textId="77777777" w:rsidR="00EE31B3" w:rsidRPr="005A6896" w:rsidRDefault="00EE31B3" w:rsidP="009037A0">
            <w:pPr>
              <w:pStyle w:val="Agreement"/>
              <w:tabs>
                <w:tab w:val="num" w:pos="284"/>
              </w:tabs>
              <w:snapToGrid w:val="0"/>
              <w:spacing w:before="0" w:after="120"/>
              <w:ind w:left="284" w:hanging="284"/>
              <w:rPr>
                <w:rFonts w:ascii="Times New Roman" w:hAnsi="Times New Roman"/>
                <w:b w:val="0"/>
                <w:bCs/>
                <w:sz w:val="16"/>
                <w:szCs w:val="16"/>
                <w:lang w:eastAsia="zh-CN"/>
              </w:rPr>
            </w:pPr>
            <w:r w:rsidRPr="005A6896">
              <w:rPr>
                <w:rFonts w:ascii="Times New Roman" w:hAnsi="Times New Roman"/>
                <w:b w:val="0"/>
                <w:bCs/>
                <w:sz w:val="16"/>
                <w:szCs w:val="16"/>
                <w:lang w:eastAsia="zh-CN"/>
              </w:rPr>
              <w:t>RAN2 to strive for a common SBFD CBRA framework independent of RRC state.</w:t>
            </w:r>
          </w:p>
          <w:p w14:paraId="68906D76" w14:textId="77777777" w:rsidR="00EE31B3" w:rsidRPr="005A6896" w:rsidRDefault="00EE31B3" w:rsidP="009037A0">
            <w:pPr>
              <w:pStyle w:val="Agreement"/>
              <w:tabs>
                <w:tab w:val="num" w:pos="284"/>
              </w:tabs>
              <w:snapToGrid w:val="0"/>
              <w:spacing w:before="0" w:after="120"/>
              <w:ind w:left="284" w:hanging="284"/>
              <w:rPr>
                <w:rFonts w:ascii="Times New Roman" w:hAnsi="Times New Roman"/>
                <w:b w:val="0"/>
                <w:bCs/>
                <w:sz w:val="16"/>
                <w:szCs w:val="16"/>
                <w:lang w:eastAsia="zh-CN"/>
              </w:rPr>
            </w:pPr>
            <w:r w:rsidRPr="005A6896">
              <w:rPr>
                <w:rFonts w:ascii="Times New Roman" w:hAnsi="Times New Roman"/>
                <w:b w:val="0"/>
                <w:bCs/>
                <w:sz w:val="16"/>
                <w:szCs w:val="16"/>
                <w:lang w:eastAsia="zh-CN"/>
              </w:rPr>
              <w:t xml:space="preserve">FFS whether/how early indication is used during a SBFD RA procedure. </w:t>
            </w:r>
          </w:p>
          <w:p w14:paraId="07C427A1" w14:textId="77777777" w:rsidR="00EE31B3" w:rsidRPr="008133F2" w:rsidRDefault="00EE31B3" w:rsidP="009037A0">
            <w:pPr>
              <w:pStyle w:val="Agreement"/>
              <w:tabs>
                <w:tab w:val="num" w:pos="284"/>
              </w:tabs>
              <w:snapToGrid w:val="0"/>
              <w:spacing w:before="0" w:after="120"/>
              <w:ind w:left="284" w:hanging="284"/>
              <w:rPr>
                <w:rFonts w:ascii="Times New Roman" w:hAnsi="Times New Roman"/>
                <w:b w:val="0"/>
                <w:bCs/>
                <w:lang w:eastAsia="zh-CN"/>
              </w:rPr>
            </w:pPr>
            <w:r w:rsidRPr="005A6896">
              <w:rPr>
                <w:rFonts w:ascii="Times New Roman" w:hAnsi="Times New Roman"/>
                <w:b w:val="0"/>
                <w:bCs/>
                <w:sz w:val="16"/>
                <w:szCs w:val="16"/>
                <w:lang w:eastAsia="zh-CN"/>
              </w:rPr>
              <w:t>RAN2 focus on 4-step RACH for SBFD RA, FFS on 2-step if needed.</w:t>
            </w:r>
          </w:p>
        </w:tc>
      </w:tr>
    </w:tbl>
    <w:p w14:paraId="00130C28" w14:textId="77777777" w:rsidR="00EE31B3" w:rsidRDefault="00EE31B3" w:rsidP="00EE31B3">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summary from RAN1 and RAN2 status, RAN1 is introducing PRACH configurations with additional ROs for SBFD symbols based above two options and detailed SSB-RO mapping rules and RO validation rules. The existing PRACH trigger events and RA procedures are still valid for SBFD slots within uplink sub-band. </w:t>
      </w:r>
    </w:p>
    <w:p w14:paraId="75C61CB1" w14:textId="77777777" w:rsidR="00EE31B3" w:rsidRDefault="00EE31B3" w:rsidP="00EE31B3">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random access requirements perspective, the requirements are specified following the RA procedures specified in TS 38.321 </w:t>
      </w:r>
      <w:r>
        <w:rPr>
          <w:rFonts w:eastAsiaTheme="minorEastAsia" w:hint="eastAsia"/>
          <w:lang w:val="en-US" w:eastAsia="zh-CN"/>
        </w:rPr>
        <w:t>to</w:t>
      </w:r>
      <w:r>
        <w:rPr>
          <w:rFonts w:eastAsiaTheme="minorEastAsia"/>
          <w:lang w:val="en-US" w:eastAsia="zh-CN"/>
        </w:rPr>
        <w:t xml:space="preserve"> verify UE behavior. The existing random-access requirements in section 6 are generic enough which is agnostic to PRACH configurations specified in RAN1 TS 38.213. </w:t>
      </w:r>
    </w:p>
    <w:p w14:paraId="4C479B0D" w14:textId="77777777" w:rsidR="00EE31B3" w:rsidRPr="00E42ABC" w:rsidRDefault="00EE31B3" w:rsidP="00EE31B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further discuss any needs to update PRACH configuration for RRM test cases to verify the updated PRACH configurations for SBFD slots following RO validation rule, SSB-RO mapping rule specified in RAN1. </w:t>
      </w:r>
    </w:p>
    <w:p w14:paraId="721426CC" w14:textId="3156184C" w:rsidR="00EE31B3" w:rsidRDefault="00EE31B3" w:rsidP="00EE31B3">
      <w:pPr>
        <w:rPr>
          <w:rFonts w:eastAsiaTheme="minorEastAsia"/>
          <w:b/>
          <w:bCs/>
          <w:lang w:val="en-US" w:eastAsia="zh-CN"/>
        </w:rPr>
      </w:pPr>
      <w:r w:rsidRPr="00E42ABC">
        <w:rPr>
          <w:rFonts w:eastAsiaTheme="minorEastAsia" w:hint="eastAsia"/>
          <w:b/>
          <w:bCs/>
          <w:lang w:val="en-US" w:eastAsia="zh-CN"/>
        </w:rPr>
        <w:t>P</w:t>
      </w:r>
      <w:r w:rsidRPr="00E42ABC">
        <w:rPr>
          <w:rFonts w:eastAsiaTheme="minorEastAsia"/>
          <w:b/>
          <w:bCs/>
          <w:lang w:val="en-US" w:eastAsia="zh-CN"/>
        </w:rPr>
        <w:t>roposal</w:t>
      </w:r>
      <w:r w:rsidR="005A6896">
        <w:rPr>
          <w:rFonts w:eastAsiaTheme="minorEastAsia"/>
          <w:b/>
          <w:bCs/>
          <w:lang w:val="en-US" w:eastAsia="zh-CN"/>
        </w:rPr>
        <w:t xml:space="preserve"> </w:t>
      </w:r>
      <w:r w:rsidR="006C523B">
        <w:rPr>
          <w:rFonts w:eastAsiaTheme="minorEastAsia"/>
          <w:b/>
          <w:bCs/>
          <w:lang w:val="en-US" w:eastAsia="zh-CN"/>
        </w:rPr>
        <w:t>14</w:t>
      </w:r>
      <w:r w:rsidR="005A6896">
        <w:rPr>
          <w:rFonts w:eastAsiaTheme="minorEastAsia"/>
          <w:b/>
          <w:bCs/>
          <w:lang w:val="en-US" w:eastAsia="zh-CN"/>
        </w:rPr>
        <w:t>:</w:t>
      </w:r>
      <w:r w:rsidRPr="00E42ABC">
        <w:rPr>
          <w:rFonts w:eastAsiaTheme="minorEastAsia"/>
          <w:b/>
          <w:bCs/>
          <w:lang w:val="en-US" w:eastAsia="zh-CN"/>
        </w:rPr>
        <w:t xml:space="preserve"> No RAN4 RRM </w:t>
      </w:r>
      <w:r>
        <w:rPr>
          <w:rFonts w:eastAsiaTheme="minorEastAsia"/>
          <w:b/>
          <w:bCs/>
          <w:lang w:val="en-US" w:eastAsia="zh-CN"/>
        </w:rPr>
        <w:t xml:space="preserve">random access core </w:t>
      </w:r>
      <w:r w:rsidRPr="00E42ABC">
        <w:rPr>
          <w:rFonts w:eastAsiaTheme="minorEastAsia"/>
          <w:b/>
          <w:bCs/>
          <w:lang w:val="en-US" w:eastAsia="zh-CN"/>
        </w:rPr>
        <w:t>requirements impact foreseen on “SBFD random access operation”</w:t>
      </w:r>
      <w:r>
        <w:rPr>
          <w:rFonts w:eastAsiaTheme="minorEastAsia"/>
          <w:b/>
          <w:bCs/>
          <w:lang w:val="en-US" w:eastAsia="zh-CN"/>
        </w:rPr>
        <w:t>.</w:t>
      </w:r>
    </w:p>
    <w:p w14:paraId="0A216197" w14:textId="3466E311" w:rsidR="00EE31B3" w:rsidRPr="00E42ABC" w:rsidRDefault="00EE31B3" w:rsidP="00EE31B3">
      <w:pPr>
        <w:rPr>
          <w:rFonts w:eastAsiaTheme="minorEastAsia"/>
          <w:b/>
          <w:bCs/>
          <w:lang w:val="en-US" w:eastAsia="zh-CN"/>
        </w:rPr>
      </w:pPr>
      <w:r>
        <w:rPr>
          <w:rFonts w:eastAsiaTheme="minorEastAsia"/>
          <w:b/>
          <w:bCs/>
          <w:lang w:val="en-US" w:eastAsia="zh-CN"/>
        </w:rPr>
        <w:t xml:space="preserve">Proposal </w:t>
      </w:r>
      <w:r w:rsidR="006C523B">
        <w:rPr>
          <w:rFonts w:eastAsiaTheme="minorEastAsia"/>
          <w:b/>
          <w:bCs/>
          <w:lang w:val="en-US" w:eastAsia="zh-CN"/>
        </w:rPr>
        <w:t>15</w:t>
      </w:r>
      <w:r>
        <w:rPr>
          <w:rFonts w:eastAsiaTheme="minorEastAsia"/>
          <w:b/>
          <w:bCs/>
          <w:lang w:val="en-US" w:eastAsia="zh-CN"/>
        </w:rPr>
        <w:t>: Further discuss whether new test cases with updated</w:t>
      </w:r>
      <w:r w:rsidRPr="00E42ABC">
        <w:rPr>
          <w:rFonts w:eastAsiaTheme="minorEastAsia"/>
          <w:b/>
          <w:bCs/>
          <w:lang w:val="en-US" w:eastAsia="zh-CN"/>
        </w:rPr>
        <w:t xml:space="preserve"> PRACH configuration </w:t>
      </w:r>
      <w:r>
        <w:rPr>
          <w:rFonts w:eastAsiaTheme="minorEastAsia"/>
          <w:b/>
          <w:bCs/>
          <w:lang w:val="en-US" w:eastAsia="zh-CN"/>
        </w:rPr>
        <w:t xml:space="preserve">during RRM performance phase which also </w:t>
      </w:r>
      <w:r w:rsidRPr="00E42ABC">
        <w:rPr>
          <w:rFonts w:eastAsiaTheme="minorEastAsia"/>
          <w:b/>
          <w:bCs/>
          <w:lang w:val="en-US" w:eastAsia="zh-CN"/>
        </w:rPr>
        <w:t>pending on detailed RAN1</w:t>
      </w:r>
      <w:r>
        <w:rPr>
          <w:rFonts w:eastAsiaTheme="minorEastAsia"/>
          <w:b/>
          <w:bCs/>
          <w:lang w:val="en-US" w:eastAsia="zh-CN"/>
        </w:rPr>
        <w:t>/RAN2</w:t>
      </w:r>
      <w:r w:rsidRPr="00E42ABC">
        <w:rPr>
          <w:rFonts w:eastAsiaTheme="minorEastAsia"/>
          <w:b/>
          <w:bCs/>
          <w:lang w:val="en-US" w:eastAsia="zh-CN"/>
        </w:rPr>
        <w:t xml:space="preserve"> specification update. </w:t>
      </w:r>
    </w:p>
    <w:p w14:paraId="76DB1D2B" w14:textId="4A7CB811" w:rsidR="00EE31B3" w:rsidRPr="00125D56" w:rsidRDefault="00125D56" w:rsidP="00125D56">
      <w:pPr>
        <w:pStyle w:val="2"/>
        <w:rPr>
          <w:rFonts w:eastAsiaTheme="minorEastAsia"/>
          <w:b/>
          <w:bCs/>
          <w:sz w:val="20"/>
          <w:szCs w:val="20"/>
          <w:lang w:val="en-GB"/>
        </w:rPr>
      </w:pPr>
      <w:r w:rsidRPr="00125D56">
        <w:rPr>
          <w:rFonts w:eastAsiaTheme="minorEastAsia" w:hint="eastAsia"/>
          <w:b/>
          <w:bCs/>
          <w:sz w:val="20"/>
          <w:szCs w:val="20"/>
          <w:lang w:val="en-GB"/>
        </w:rPr>
        <w:t>3</w:t>
      </w:r>
      <w:r w:rsidRPr="00125D56">
        <w:rPr>
          <w:rFonts w:eastAsiaTheme="minorEastAsia"/>
          <w:b/>
          <w:bCs/>
          <w:sz w:val="20"/>
          <w:szCs w:val="20"/>
          <w:lang w:val="en-GB"/>
        </w:rPr>
        <w:t xml:space="preserve">.3 others </w:t>
      </w:r>
    </w:p>
    <w:p w14:paraId="065FB1D4" w14:textId="3E8B25DF" w:rsidR="00125D56" w:rsidRDefault="00125D56" w:rsidP="00125D56">
      <w:pPr>
        <w:pStyle w:val="4"/>
        <w:numPr>
          <w:ilvl w:val="0"/>
          <w:numId w:val="0"/>
        </w:numPr>
        <w:ind w:left="864" w:hanging="864"/>
        <w:rPr>
          <w:lang w:val="en-US"/>
        </w:rPr>
      </w:pPr>
      <w:r w:rsidRPr="00C3678E">
        <w:rPr>
          <w:lang w:val="en-US"/>
        </w:rPr>
        <w:t xml:space="preserve">Issue 2-3-6: Requirements for UL PC and or spatial relation update  </w:t>
      </w:r>
    </w:p>
    <w:tbl>
      <w:tblPr>
        <w:tblStyle w:val="afd"/>
        <w:tblW w:w="0" w:type="auto"/>
        <w:tblLook w:val="04A0" w:firstRow="1" w:lastRow="0" w:firstColumn="1" w:lastColumn="0" w:noHBand="0" w:noVBand="1"/>
      </w:tblPr>
      <w:tblGrid>
        <w:gridCol w:w="9631"/>
      </w:tblGrid>
      <w:tr w:rsidR="006A278D" w14:paraId="6E7431CE" w14:textId="77777777" w:rsidTr="006A278D">
        <w:tc>
          <w:tcPr>
            <w:tcW w:w="9631" w:type="dxa"/>
          </w:tcPr>
          <w:p w14:paraId="0E3C6886" w14:textId="77777777" w:rsidR="006A278D" w:rsidRPr="00135895" w:rsidRDefault="006A278D" w:rsidP="006A278D">
            <w:pPr>
              <w:spacing w:after="120"/>
              <w:rPr>
                <w:color w:val="0070C0"/>
                <w:sz w:val="16"/>
                <w:szCs w:val="16"/>
                <w:lang w:eastAsia="zh-CN"/>
              </w:rPr>
            </w:pPr>
            <w:r w:rsidRPr="00135895">
              <w:rPr>
                <w:color w:val="0070C0"/>
                <w:sz w:val="16"/>
                <w:szCs w:val="16"/>
                <w:lang w:eastAsia="zh-CN"/>
              </w:rPr>
              <w:t>Recommended WF</w:t>
            </w:r>
          </w:p>
          <w:p w14:paraId="67DEEE98" w14:textId="078407B9" w:rsidR="006A278D" w:rsidRPr="006A278D" w:rsidRDefault="006A278D" w:rsidP="006A278D">
            <w:pPr>
              <w:pStyle w:val="aff6"/>
              <w:numPr>
                <w:ilvl w:val="0"/>
                <w:numId w:val="20"/>
              </w:numPr>
              <w:spacing w:line="240" w:lineRule="auto"/>
              <w:ind w:firstLineChars="0"/>
              <w:jc w:val="left"/>
              <w:rPr>
                <w:lang w:eastAsia="ja-JP"/>
              </w:rPr>
            </w:pPr>
            <w:r w:rsidRPr="00135895">
              <w:rPr>
                <w:sz w:val="16"/>
                <w:szCs w:val="16"/>
                <w:lang w:eastAsia="ja-JP"/>
              </w:rPr>
              <w:t xml:space="preserve">RAN4 to discuss whether requirements for UL PC and or spatial relation switch are impacted due to SBFD operation based on RAN1 agreements. </w:t>
            </w:r>
          </w:p>
        </w:tc>
      </w:tr>
    </w:tbl>
    <w:p w14:paraId="21AD6268" w14:textId="4D509B66" w:rsidR="00135895" w:rsidRDefault="00135895" w:rsidP="006A278D">
      <w:pPr>
        <w:rPr>
          <w:lang w:val="en-US" w:eastAsia="zh-CN"/>
        </w:rPr>
      </w:pPr>
      <w:r>
        <w:rPr>
          <w:rFonts w:hint="eastAsia"/>
          <w:lang w:val="en-US" w:eastAsia="zh-CN"/>
        </w:rPr>
        <w:t>R</w:t>
      </w:r>
      <w:r>
        <w:rPr>
          <w:lang w:val="en-US" w:eastAsia="zh-CN"/>
        </w:rPr>
        <w:t xml:space="preserve">AN1 agreed </w:t>
      </w:r>
      <w:r w:rsidR="005A05A1">
        <w:rPr>
          <w:lang w:val="en-US" w:eastAsia="zh-CN"/>
        </w:rPr>
        <w:t xml:space="preserve">to introduce separate UL power control for uplink transmission in SBFD symbols and non-SBFD symbols based on unified TCI state framework and detailed options to separate configuration on UL power control parameters are still on discussion in RAN1. </w:t>
      </w:r>
    </w:p>
    <w:tbl>
      <w:tblPr>
        <w:tblStyle w:val="afd"/>
        <w:tblW w:w="0" w:type="auto"/>
        <w:tblLook w:val="04A0" w:firstRow="1" w:lastRow="0" w:firstColumn="1" w:lastColumn="0" w:noHBand="0" w:noVBand="1"/>
      </w:tblPr>
      <w:tblGrid>
        <w:gridCol w:w="9631"/>
      </w:tblGrid>
      <w:tr w:rsidR="00135895" w14:paraId="114033BA" w14:textId="77777777" w:rsidTr="00135895">
        <w:tc>
          <w:tcPr>
            <w:tcW w:w="9631" w:type="dxa"/>
          </w:tcPr>
          <w:p w14:paraId="7CE7294E" w14:textId="077BA0BF" w:rsidR="005A05A1" w:rsidRPr="005A05A1" w:rsidRDefault="005A05A1" w:rsidP="00135895">
            <w:pPr>
              <w:overflowPunct/>
              <w:autoSpaceDE/>
              <w:autoSpaceDN/>
              <w:adjustRightInd/>
              <w:spacing w:after="0"/>
              <w:textAlignment w:val="auto"/>
              <w:rPr>
                <w:rFonts w:ascii="Times" w:eastAsiaTheme="minorEastAsia" w:hAnsi="Times"/>
                <w:b/>
                <w:sz w:val="16"/>
                <w:szCs w:val="16"/>
                <w:lang w:eastAsia="zh-CN"/>
              </w:rPr>
            </w:pPr>
            <w:r w:rsidRPr="005A05A1">
              <w:rPr>
                <w:rFonts w:ascii="Times" w:eastAsiaTheme="minorEastAsia" w:hAnsi="Times" w:hint="eastAsia"/>
                <w:b/>
                <w:sz w:val="16"/>
                <w:szCs w:val="16"/>
                <w:lang w:eastAsia="zh-CN"/>
              </w:rPr>
              <w:t>R</w:t>
            </w:r>
            <w:r w:rsidRPr="005A05A1">
              <w:rPr>
                <w:rFonts w:ascii="Times" w:eastAsiaTheme="minorEastAsia" w:hAnsi="Times"/>
                <w:b/>
                <w:sz w:val="16"/>
                <w:szCs w:val="16"/>
                <w:lang w:eastAsia="zh-CN"/>
              </w:rPr>
              <w:t>AN1#118 agreement</w:t>
            </w:r>
          </w:p>
          <w:p w14:paraId="670D21FD" w14:textId="20587758" w:rsidR="00135895" w:rsidRPr="00135895" w:rsidRDefault="00135895" w:rsidP="00135895">
            <w:pPr>
              <w:overflowPunct/>
              <w:autoSpaceDE/>
              <w:autoSpaceDN/>
              <w:adjustRightInd/>
              <w:spacing w:after="0"/>
              <w:textAlignment w:val="auto"/>
              <w:rPr>
                <w:rFonts w:ascii="Times" w:eastAsia="Malgun Gothic" w:hAnsi="Times"/>
                <w:sz w:val="16"/>
                <w:szCs w:val="16"/>
                <w:lang w:eastAsia="zh-CN"/>
              </w:rPr>
            </w:pPr>
            <w:r w:rsidRPr="00135895">
              <w:rPr>
                <w:rFonts w:ascii="Times" w:eastAsia="Malgun Gothic" w:hAnsi="Times"/>
                <w:b/>
                <w:sz w:val="16"/>
                <w:szCs w:val="16"/>
                <w:highlight w:val="green"/>
                <w:lang w:eastAsia="zh-CN"/>
              </w:rPr>
              <w:t>Agreement</w:t>
            </w:r>
          </w:p>
          <w:p w14:paraId="7DDDC252" w14:textId="77777777" w:rsidR="00135895" w:rsidRPr="00135895" w:rsidRDefault="00135895" w:rsidP="00135895">
            <w:pPr>
              <w:tabs>
                <w:tab w:val="left" w:pos="0"/>
              </w:tabs>
              <w:overflowPunct/>
              <w:autoSpaceDE/>
              <w:autoSpaceDN/>
              <w:adjustRightInd/>
              <w:spacing w:after="0"/>
              <w:textAlignment w:val="auto"/>
              <w:rPr>
                <w:rFonts w:ascii="Times" w:eastAsia="Batang" w:hAnsi="Times"/>
                <w:sz w:val="16"/>
                <w:szCs w:val="16"/>
              </w:rPr>
            </w:pPr>
            <w:r w:rsidRPr="00135895">
              <w:rPr>
                <w:rFonts w:ascii="Times" w:eastAsia="Malgun Gothic" w:hAnsi="Times" w:hint="eastAsia"/>
                <w:sz w:val="16"/>
                <w:szCs w:val="16"/>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135895">
              <w:rPr>
                <w:rFonts w:ascii="Times" w:eastAsia="Malgun Gothic" w:hAnsi="Times"/>
                <w:sz w:val="16"/>
                <w:szCs w:val="16"/>
              </w:rPr>
              <w:t>control</w:t>
            </w:r>
            <w:r w:rsidRPr="00135895">
              <w:rPr>
                <w:rFonts w:ascii="Times" w:eastAsia="Malgun Gothic" w:hAnsi="Times" w:hint="eastAsia"/>
                <w:sz w:val="16"/>
                <w:szCs w:val="16"/>
              </w:rPr>
              <w:t xml:space="preserve"> parameters.</w:t>
            </w:r>
          </w:p>
          <w:p w14:paraId="3F74B4B5" w14:textId="77777777" w:rsidR="00135895" w:rsidRPr="00135895" w:rsidRDefault="00135895" w:rsidP="00135895">
            <w:pPr>
              <w:numPr>
                <w:ilvl w:val="0"/>
                <w:numId w:val="18"/>
              </w:numPr>
              <w:tabs>
                <w:tab w:val="left" w:pos="0"/>
              </w:tabs>
              <w:overflowPunct/>
              <w:autoSpaceDE/>
              <w:autoSpaceDN/>
              <w:adjustRightInd/>
              <w:spacing w:after="0" w:line="240" w:lineRule="auto"/>
              <w:ind w:left="720"/>
              <w:textAlignment w:val="auto"/>
              <w:rPr>
                <w:rFonts w:ascii="Times" w:eastAsia="Batang" w:hAnsi="Times"/>
                <w:sz w:val="16"/>
                <w:szCs w:val="16"/>
                <w:lang w:eastAsia="x-none"/>
              </w:rPr>
            </w:pPr>
            <w:r w:rsidRPr="00135895">
              <w:rPr>
                <w:rFonts w:ascii="Times" w:eastAsia="Batang" w:hAnsi="Times" w:hint="eastAsia"/>
                <w:sz w:val="16"/>
                <w:szCs w:val="16"/>
                <w:lang w:eastAsia="x-none"/>
              </w:rPr>
              <w:t xml:space="preserve">Option 1: </w:t>
            </w:r>
            <w:r w:rsidRPr="00135895">
              <w:rPr>
                <w:rFonts w:ascii="Times" w:eastAsia="Batang" w:hAnsi="Times"/>
                <w:sz w:val="16"/>
                <w:szCs w:val="16"/>
                <w:lang w:eastAsia="x-none"/>
              </w:rPr>
              <w:t xml:space="preserve">One TCI codepoint is mapped to </w:t>
            </w:r>
            <w:r w:rsidRPr="00135895">
              <w:rPr>
                <w:rFonts w:ascii="Times" w:eastAsia="Batang" w:hAnsi="Times" w:hint="eastAsia"/>
                <w:sz w:val="16"/>
                <w:szCs w:val="16"/>
                <w:lang w:eastAsia="x-none"/>
              </w:rPr>
              <w:t>separate</w:t>
            </w:r>
            <w:r w:rsidRPr="00135895">
              <w:rPr>
                <w:rFonts w:ascii="Times" w:eastAsia="Batang" w:hAnsi="Times"/>
                <w:sz w:val="16"/>
                <w:szCs w:val="16"/>
                <w:lang w:eastAsia="x-none"/>
              </w:rPr>
              <w:t xml:space="preserve"> TCI states for SBFD symbols and non-SBFD symbols respectively</w:t>
            </w:r>
          </w:p>
          <w:p w14:paraId="7B455366" w14:textId="77777777" w:rsidR="00135895" w:rsidRPr="00135895" w:rsidRDefault="00135895" w:rsidP="00135895">
            <w:pPr>
              <w:numPr>
                <w:ilvl w:val="1"/>
                <w:numId w:val="18"/>
              </w:numPr>
              <w:tabs>
                <w:tab w:val="left" w:pos="0"/>
              </w:tabs>
              <w:overflowPunct/>
              <w:autoSpaceDE/>
              <w:autoSpaceDN/>
              <w:adjustRightInd/>
              <w:spacing w:after="0" w:line="240" w:lineRule="auto"/>
              <w:ind w:left="1440"/>
              <w:textAlignment w:val="auto"/>
              <w:rPr>
                <w:rFonts w:ascii="Times" w:eastAsia="Batang" w:hAnsi="Times"/>
                <w:sz w:val="16"/>
                <w:szCs w:val="16"/>
                <w:lang w:eastAsia="x-none"/>
              </w:rPr>
            </w:pPr>
            <w:r w:rsidRPr="00135895">
              <w:rPr>
                <w:rFonts w:ascii="Times" w:eastAsia="Batang" w:hAnsi="Times" w:hint="eastAsia"/>
                <w:sz w:val="16"/>
                <w:szCs w:val="16"/>
                <w:lang w:eastAsia="x-none"/>
              </w:rPr>
              <w:t>FFS: No RRC impact</w:t>
            </w:r>
          </w:p>
          <w:p w14:paraId="2D9D737B" w14:textId="77777777" w:rsidR="00135895" w:rsidRPr="00135895" w:rsidRDefault="00135895" w:rsidP="00135895">
            <w:pPr>
              <w:numPr>
                <w:ilvl w:val="1"/>
                <w:numId w:val="18"/>
              </w:numPr>
              <w:tabs>
                <w:tab w:val="left" w:pos="0"/>
              </w:tabs>
              <w:overflowPunct/>
              <w:autoSpaceDE/>
              <w:autoSpaceDN/>
              <w:adjustRightInd/>
              <w:spacing w:after="0" w:line="240" w:lineRule="auto"/>
              <w:ind w:left="1440"/>
              <w:textAlignment w:val="auto"/>
              <w:rPr>
                <w:rFonts w:ascii="Times" w:eastAsia="Batang" w:hAnsi="Times"/>
                <w:sz w:val="16"/>
                <w:szCs w:val="16"/>
                <w:lang w:eastAsia="x-none"/>
              </w:rPr>
            </w:pPr>
            <w:r w:rsidRPr="00135895">
              <w:rPr>
                <w:rFonts w:ascii="Times" w:eastAsia="Batang" w:hAnsi="Times"/>
                <w:sz w:val="16"/>
                <w:szCs w:val="16"/>
                <w:lang w:eastAsia="x-none"/>
              </w:rPr>
              <w:t xml:space="preserve">FFS: New MAC CE or reuse existing </w:t>
            </w:r>
            <w:r w:rsidRPr="00135895">
              <w:rPr>
                <w:rFonts w:ascii="Times" w:eastAsia="Batang" w:hAnsi="Times" w:hint="eastAsia"/>
                <w:sz w:val="16"/>
                <w:szCs w:val="16"/>
                <w:lang w:eastAsia="x-none"/>
              </w:rPr>
              <w:t>MAC CE</w:t>
            </w:r>
          </w:p>
          <w:p w14:paraId="0C64003E" w14:textId="77777777" w:rsidR="00135895" w:rsidRPr="00135895" w:rsidRDefault="00135895" w:rsidP="00135895">
            <w:pPr>
              <w:numPr>
                <w:ilvl w:val="0"/>
                <w:numId w:val="18"/>
              </w:numPr>
              <w:tabs>
                <w:tab w:val="left" w:pos="0"/>
              </w:tabs>
              <w:overflowPunct/>
              <w:autoSpaceDE/>
              <w:autoSpaceDN/>
              <w:adjustRightInd/>
              <w:spacing w:after="0" w:line="240" w:lineRule="auto"/>
              <w:ind w:left="720"/>
              <w:textAlignment w:val="auto"/>
              <w:rPr>
                <w:rFonts w:ascii="Times" w:eastAsia="Batang" w:hAnsi="Times"/>
                <w:sz w:val="16"/>
                <w:szCs w:val="16"/>
                <w:lang w:eastAsia="x-none"/>
              </w:rPr>
            </w:pPr>
            <w:r w:rsidRPr="00135895">
              <w:rPr>
                <w:rFonts w:ascii="Times" w:eastAsia="Batang" w:hAnsi="Times" w:hint="eastAsia"/>
                <w:sz w:val="16"/>
                <w:szCs w:val="16"/>
                <w:lang w:eastAsia="x-none"/>
              </w:rPr>
              <w:t xml:space="preserve">Option 2: </w:t>
            </w:r>
            <w:r w:rsidRPr="00135895">
              <w:rPr>
                <w:rFonts w:ascii="Times" w:eastAsia="Batang" w:hAnsi="Times"/>
                <w:sz w:val="16"/>
                <w:szCs w:val="16"/>
                <w:lang w:eastAsia="x-none"/>
              </w:rPr>
              <w:t>Same unified TCI state is associated with separate UL power control parameters for SBFD symbols and non-SBFD symbols</w:t>
            </w:r>
          </w:p>
          <w:p w14:paraId="7369F3BB" w14:textId="77777777" w:rsidR="00135895" w:rsidRPr="00135895" w:rsidRDefault="00135895" w:rsidP="00135895">
            <w:pPr>
              <w:numPr>
                <w:ilvl w:val="1"/>
                <w:numId w:val="18"/>
              </w:numPr>
              <w:tabs>
                <w:tab w:val="left" w:pos="0"/>
              </w:tabs>
              <w:overflowPunct/>
              <w:autoSpaceDE/>
              <w:autoSpaceDN/>
              <w:adjustRightInd/>
              <w:spacing w:after="0" w:line="240" w:lineRule="auto"/>
              <w:ind w:left="1440"/>
              <w:textAlignment w:val="auto"/>
              <w:rPr>
                <w:rFonts w:ascii="Times" w:eastAsia="Batang" w:hAnsi="Times"/>
                <w:sz w:val="16"/>
                <w:szCs w:val="16"/>
                <w:lang w:eastAsia="x-none"/>
              </w:rPr>
            </w:pPr>
            <w:r w:rsidRPr="00135895">
              <w:rPr>
                <w:rFonts w:ascii="Times" w:eastAsia="Batang" w:hAnsi="Times" w:hint="eastAsia"/>
                <w:sz w:val="16"/>
                <w:szCs w:val="16"/>
                <w:lang w:eastAsia="x-none"/>
              </w:rPr>
              <w:t xml:space="preserve">FFS whether a new </w:t>
            </w:r>
            <w:r w:rsidRPr="00135895">
              <w:rPr>
                <w:rFonts w:ascii="Times" w:eastAsia="Batang" w:hAnsi="Times" w:hint="eastAsia"/>
                <w:i/>
                <w:sz w:val="16"/>
                <w:szCs w:val="16"/>
                <w:lang w:eastAsia="x-none"/>
              </w:rPr>
              <w:t>Uplink-powerControlId</w:t>
            </w:r>
            <w:r w:rsidRPr="00135895">
              <w:rPr>
                <w:rFonts w:ascii="Times" w:eastAsia="Batang" w:hAnsi="Times" w:hint="eastAsia"/>
                <w:sz w:val="16"/>
                <w:szCs w:val="16"/>
                <w:lang w:eastAsia="x-none"/>
              </w:rPr>
              <w:t xml:space="preserve"> is introduced for SBFD symbols, or new </w:t>
            </w:r>
            <w:r w:rsidRPr="00135895">
              <w:rPr>
                <w:rFonts w:ascii="Times" w:eastAsia="Batang" w:hAnsi="Times" w:hint="eastAsia"/>
                <w:i/>
                <w:sz w:val="16"/>
                <w:szCs w:val="16"/>
                <w:lang w:eastAsia="x-none"/>
              </w:rPr>
              <w:t>P0AlphaSet</w:t>
            </w:r>
            <w:r w:rsidRPr="00135895">
              <w:rPr>
                <w:rFonts w:ascii="Times" w:eastAsia="Batang" w:hAnsi="Times" w:hint="eastAsia"/>
                <w:sz w:val="16"/>
                <w:szCs w:val="16"/>
                <w:lang w:eastAsia="x-none"/>
              </w:rPr>
              <w:t xml:space="preserve">s are introduced in </w:t>
            </w:r>
            <w:r w:rsidRPr="00135895">
              <w:rPr>
                <w:rFonts w:ascii="Times" w:eastAsia="Batang" w:hAnsi="Times" w:hint="eastAsia"/>
                <w:i/>
                <w:sz w:val="16"/>
                <w:szCs w:val="16"/>
                <w:lang w:eastAsia="x-none"/>
              </w:rPr>
              <w:t>Uplink-powerControl</w:t>
            </w:r>
            <w:r w:rsidRPr="00135895">
              <w:rPr>
                <w:rFonts w:ascii="Times" w:eastAsia="Batang" w:hAnsi="Times" w:hint="eastAsia"/>
                <w:sz w:val="16"/>
                <w:szCs w:val="16"/>
                <w:lang w:eastAsia="x-none"/>
              </w:rPr>
              <w:t xml:space="preserve"> for SBFD symbols for PUSCH, PUCCH and SRS respectively</w:t>
            </w:r>
          </w:p>
          <w:p w14:paraId="42B84964" w14:textId="77777777" w:rsidR="00135895" w:rsidRPr="00135895" w:rsidRDefault="00135895" w:rsidP="00135895">
            <w:pPr>
              <w:numPr>
                <w:ilvl w:val="1"/>
                <w:numId w:val="18"/>
              </w:numPr>
              <w:tabs>
                <w:tab w:val="left" w:pos="0"/>
              </w:tabs>
              <w:overflowPunct/>
              <w:autoSpaceDE/>
              <w:autoSpaceDN/>
              <w:adjustRightInd/>
              <w:spacing w:after="0" w:line="240" w:lineRule="auto"/>
              <w:ind w:left="1440"/>
              <w:textAlignment w:val="auto"/>
              <w:rPr>
                <w:rFonts w:ascii="Times" w:eastAsia="Batang" w:hAnsi="Times"/>
                <w:sz w:val="16"/>
                <w:szCs w:val="16"/>
                <w:lang w:eastAsia="x-none"/>
              </w:rPr>
            </w:pPr>
            <w:r w:rsidRPr="00135895">
              <w:rPr>
                <w:rFonts w:ascii="Times" w:eastAsia="Batang" w:hAnsi="Times" w:hint="eastAsia"/>
                <w:sz w:val="16"/>
                <w:szCs w:val="16"/>
                <w:lang w:eastAsia="x-none"/>
              </w:rPr>
              <w:t xml:space="preserve">FFS: </w:t>
            </w:r>
            <w:r w:rsidRPr="00135895">
              <w:rPr>
                <w:rFonts w:ascii="Times" w:eastAsia="Batang" w:hAnsi="Times"/>
                <w:sz w:val="16"/>
                <w:szCs w:val="16"/>
                <w:lang w:eastAsia="x-none"/>
              </w:rPr>
              <w:t>I</w:t>
            </w:r>
            <w:r w:rsidRPr="00135895">
              <w:rPr>
                <w:rFonts w:ascii="Times" w:eastAsia="Batang" w:hAnsi="Times" w:hint="eastAsia"/>
                <w:sz w:val="16"/>
                <w:szCs w:val="16"/>
                <w:lang w:eastAsia="x-none"/>
              </w:rPr>
              <w:t>mpact on MAC CE</w:t>
            </w:r>
          </w:p>
          <w:p w14:paraId="32E44FEE" w14:textId="77777777" w:rsidR="00135895" w:rsidRPr="00135895" w:rsidRDefault="00135895" w:rsidP="00135895">
            <w:pPr>
              <w:numPr>
                <w:ilvl w:val="0"/>
                <w:numId w:val="18"/>
              </w:numPr>
              <w:tabs>
                <w:tab w:val="left" w:pos="0"/>
              </w:tabs>
              <w:overflowPunct/>
              <w:autoSpaceDE/>
              <w:autoSpaceDN/>
              <w:adjustRightInd/>
              <w:spacing w:after="0" w:line="240" w:lineRule="auto"/>
              <w:ind w:left="720"/>
              <w:textAlignment w:val="auto"/>
              <w:rPr>
                <w:rFonts w:ascii="Times" w:eastAsia="Batang" w:hAnsi="Times"/>
                <w:sz w:val="16"/>
                <w:szCs w:val="16"/>
                <w:lang w:eastAsia="x-none"/>
              </w:rPr>
            </w:pPr>
            <w:r w:rsidRPr="00135895">
              <w:rPr>
                <w:rFonts w:ascii="Times" w:eastAsia="Batang" w:hAnsi="Times" w:hint="eastAsia"/>
                <w:sz w:val="16"/>
                <w:szCs w:val="16"/>
                <w:lang w:eastAsia="x-none"/>
              </w:rPr>
              <w:t xml:space="preserve">Option </w:t>
            </w:r>
            <w:r w:rsidRPr="00135895">
              <w:rPr>
                <w:rFonts w:ascii="Times" w:eastAsia="Batang" w:hAnsi="Times"/>
                <w:sz w:val="16"/>
                <w:szCs w:val="16"/>
                <w:lang w:eastAsia="x-none"/>
              </w:rPr>
              <w:t>3</w:t>
            </w:r>
            <w:r w:rsidRPr="00135895">
              <w:rPr>
                <w:rFonts w:ascii="Times" w:eastAsia="Batang" w:hAnsi="Times" w:hint="eastAsia"/>
                <w:sz w:val="16"/>
                <w:szCs w:val="16"/>
                <w:lang w:eastAsia="x-none"/>
              </w:rPr>
              <w:t xml:space="preserve">: </w:t>
            </w:r>
            <w:r w:rsidRPr="00135895">
              <w:rPr>
                <w:rFonts w:ascii="Times" w:eastAsia="Batang" w:hAnsi="Times"/>
                <w:sz w:val="16"/>
                <w:szCs w:val="16"/>
                <w:lang w:eastAsia="x-none"/>
              </w:rPr>
              <w:t>Same unified TCI state is associated with same UL power control parameters for SBFD symbols and non-SBFD symbols</w:t>
            </w:r>
          </w:p>
          <w:p w14:paraId="7BDB25B0" w14:textId="77777777" w:rsidR="00135895" w:rsidRPr="00135895" w:rsidRDefault="00135895" w:rsidP="00135895">
            <w:pPr>
              <w:numPr>
                <w:ilvl w:val="1"/>
                <w:numId w:val="18"/>
              </w:numPr>
              <w:tabs>
                <w:tab w:val="left" w:pos="0"/>
              </w:tabs>
              <w:overflowPunct/>
              <w:autoSpaceDE/>
              <w:autoSpaceDN/>
              <w:adjustRightInd/>
              <w:spacing w:after="0" w:line="240" w:lineRule="auto"/>
              <w:ind w:left="1440"/>
              <w:textAlignment w:val="auto"/>
              <w:rPr>
                <w:rFonts w:ascii="Times" w:eastAsia="Batang" w:hAnsi="Times"/>
                <w:sz w:val="16"/>
                <w:szCs w:val="16"/>
                <w:lang w:eastAsia="x-none"/>
              </w:rPr>
            </w:pPr>
            <w:r w:rsidRPr="00135895">
              <w:rPr>
                <w:rFonts w:ascii="Times" w:eastAsia="Batang" w:hAnsi="Times"/>
                <w:sz w:val="16"/>
                <w:szCs w:val="16"/>
                <w:lang w:eastAsia="x-none"/>
              </w:rPr>
              <w:lastRenderedPageBreak/>
              <w:t>A</w:t>
            </w:r>
            <w:r w:rsidRPr="00135895">
              <w:rPr>
                <w:rFonts w:ascii="Times" w:eastAsia="Batang" w:hAnsi="Times" w:hint="eastAsia"/>
                <w:sz w:val="16"/>
                <w:szCs w:val="16"/>
                <w:lang w:eastAsia="x-none"/>
              </w:rPr>
              <w:t xml:space="preserve"> power offset is introduced </w:t>
            </w:r>
            <w:r w:rsidRPr="00135895">
              <w:rPr>
                <w:rFonts w:ascii="Times" w:hAnsi="Times"/>
                <w:sz w:val="16"/>
                <w:szCs w:val="16"/>
                <w:lang w:val="en-US"/>
              </w:rPr>
              <w:t>for transmission in SBFD symbols for PUSCH, PUCCH, and SRS</w:t>
            </w:r>
          </w:p>
          <w:p w14:paraId="2141D50A" w14:textId="77777777" w:rsidR="00135895" w:rsidRPr="00135895" w:rsidRDefault="00135895" w:rsidP="00135895">
            <w:pPr>
              <w:numPr>
                <w:ilvl w:val="2"/>
                <w:numId w:val="18"/>
              </w:numPr>
              <w:tabs>
                <w:tab w:val="left" w:pos="0"/>
              </w:tabs>
              <w:overflowPunct/>
              <w:autoSpaceDE/>
              <w:autoSpaceDN/>
              <w:adjustRightInd/>
              <w:spacing w:after="0" w:line="240" w:lineRule="auto"/>
              <w:ind w:left="2160"/>
              <w:textAlignment w:val="auto"/>
              <w:rPr>
                <w:rFonts w:ascii="Times" w:eastAsia="Batang" w:hAnsi="Times"/>
                <w:sz w:val="16"/>
                <w:szCs w:val="16"/>
                <w:lang w:eastAsia="x-none"/>
              </w:rPr>
            </w:pPr>
            <w:r w:rsidRPr="00135895">
              <w:rPr>
                <w:rFonts w:ascii="Times" w:eastAsia="Batang" w:hAnsi="Times"/>
                <w:sz w:val="16"/>
                <w:szCs w:val="16"/>
                <w:lang w:eastAsia="x-none"/>
              </w:rPr>
              <w:t>FFS: Same offset or different offsets for all channels</w:t>
            </w:r>
          </w:p>
          <w:p w14:paraId="75969D19" w14:textId="77777777" w:rsidR="00135895" w:rsidRPr="00135895" w:rsidRDefault="00135895" w:rsidP="00135895">
            <w:pPr>
              <w:numPr>
                <w:ilvl w:val="1"/>
                <w:numId w:val="18"/>
              </w:numPr>
              <w:tabs>
                <w:tab w:val="left" w:pos="0"/>
              </w:tabs>
              <w:overflowPunct/>
              <w:autoSpaceDE/>
              <w:autoSpaceDN/>
              <w:adjustRightInd/>
              <w:spacing w:after="0" w:line="240" w:lineRule="auto"/>
              <w:ind w:left="1440"/>
              <w:textAlignment w:val="auto"/>
              <w:rPr>
                <w:rFonts w:ascii="Times" w:eastAsia="Batang" w:hAnsi="Times"/>
                <w:sz w:val="16"/>
                <w:szCs w:val="16"/>
                <w:lang w:eastAsia="x-none"/>
              </w:rPr>
            </w:pPr>
            <w:r w:rsidRPr="00135895">
              <w:rPr>
                <w:rFonts w:ascii="Times" w:eastAsia="Batang" w:hAnsi="Times"/>
                <w:sz w:val="16"/>
                <w:szCs w:val="16"/>
                <w:lang w:eastAsia="x-none"/>
              </w:rPr>
              <w:t xml:space="preserve">FFS: RRC or MAC CE </w:t>
            </w:r>
            <w:r w:rsidRPr="00135895">
              <w:rPr>
                <w:rFonts w:ascii="Times" w:eastAsia="Batang" w:hAnsi="Times" w:hint="eastAsia"/>
                <w:sz w:val="16"/>
                <w:szCs w:val="16"/>
                <w:lang w:eastAsia="x-none"/>
              </w:rPr>
              <w:t xml:space="preserve">introduced </w:t>
            </w:r>
            <w:r w:rsidRPr="00135895">
              <w:rPr>
                <w:rFonts w:ascii="Times" w:eastAsia="Batang" w:hAnsi="Times"/>
                <w:sz w:val="16"/>
                <w:szCs w:val="16"/>
                <w:lang w:eastAsia="x-none"/>
              </w:rPr>
              <w:t>to convey power offset</w:t>
            </w:r>
          </w:p>
          <w:p w14:paraId="2E15B853" w14:textId="77777777" w:rsidR="00135895" w:rsidRPr="00135895" w:rsidRDefault="00135895" w:rsidP="00135895">
            <w:pPr>
              <w:numPr>
                <w:ilvl w:val="0"/>
                <w:numId w:val="18"/>
              </w:numPr>
              <w:overflowPunct/>
              <w:autoSpaceDE/>
              <w:autoSpaceDN/>
              <w:adjustRightInd/>
              <w:spacing w:after="0" w:line="240" w:lineRule="auto"/>
              <w:ind w:left="720"/>
              <w:jc w:val="left"/>
              <w:textAlignment w:val="auto"/>
              <w:rPr>
                <w:rFonts w:ascii="Times" w:eastAsia="Malgun Gothic" w:hAnsi="Times"/>
                <w:sz w:val="16"/>
                <w:szCs w:val="16"/>
                <w:lang w:eastAsia="zh-CN"/>
              </w:rPr>
            </w:pPr>
            <w:r w:rsidRPr="00135895">
              <w:rPr>
                <w:rFonts w:ascii="Times" w:eastAsia="Malgun Gothic" w:hAnsi="Times" w:hint="eastAsia"/>
                <w:sz w:val="16"/>
                <w:szCs w:val="16"/>
                <w:lang w:eastAsia="zh-CN"/>
              </w:rPr>
              <w:t xml:space="preserve">FFS whether the maximum number of closed power </w:t>
            </w:r>
            <w:r w:rsidRPr="00135895">
              <w:rPr>
                <w:rFonts w:ascii="Times" w:eastAsia="Malgun Gothic" w:hAnsi="Times"/>
                <w:sz w:val="16"/>
                <w:szCs w:val="16"/>
                <w:lang w:eastAsia="zh-CN"/>
              </w:rPr>
              <w:t>control</w:t>
            </w:r>
            <w:r w:rsidRPr="00135895">
              <w:rPr>
                <w:rFonts w:ascii="Times" w:eastAsia="Malgun Gothic" w:hAnsi="Times" w:hint="eastAsia"/>
                <w:sz w:val="16"/>
                <w:szCs w:val="16"/>
                <w:lang w:eastAsia="zh-CN"/>
              </w:rPr>
              <w:t xml:space="preserve"> loops is increased to be more than 2.</w:t>
            </w:r>
          </w:p>
          <w:p w14:paraId="419877FE" w14:textId="0D1FEEDF" w:rsidR="00135895" w:rsidRPr="00135895" w:rsidRDefault="00135895" w:rsidP="00135895">
            <w:pPr>
              <w:numPr>
                <w:ilvl w:val="0"/>
                <w:numId w:val="18"/>
              </w:numPr>
              <w:overflowPunct/>
              <w:autoSpaceDE/>
              <w:autoSpaceDN/>
              <w:adjustRightInd/>
              <w:spacing w:after="0" w:line="240" w:lineRule="auto"/>
              <w:ind w:left="720"/>
              <w:jc w:val="left"/>
              <w:textAlignment w:val="auto"/>
              <w:rPr>
                <w:rFonts w:ascii="Times" w:eastAsia="Malgun Gothic" w:hAnsi="Times"/>
                <w:szCs w:val="24"/>
                <w:lang w:eastAsia="zh-CN"/>
              </w:rPr>
            </w:pPr>
            <w:r w:rsidRPr="00135895">
              <w:rPr>
                <w:rFonts w:ascii="Times" w:eastAsia="Malgun Gothic" w:hAnsi="Times"/>
                <w:sz w:val="16"/>
                <w:szCs w:val="16"/>
                <w:lang w:eastAsia="zh-CN"/>
              </w:rPr>
              <w:t>FFS: Whether/How to handle the case where UL power control is not associated within TCI state</w:t>
            </w:r>
          </w:p>
        </w:tc>
      </w:tr>
    </w:tbl>
    <w:p w14:paraId="65C6C079" w14:textId="47E9E316" w:rsidR="00135895" w:rsidRDefault="005A05A1" w:rsidP="006A278D">
      <w:pPr>
        <w:rPr>
          <w:lang w:val="en-US" w:eastAsia="zh-CN"/>
        </w:rPr>
      </w:pPr>
      <w:r>
        <w:rPr>
          <w:rFonts w:hint="eastAsia"/>
          <w:lang w:val="en-US" w:eastAsia="zh-CN"/>
        </w:rPr>
        <w:lastRenderedPageBreak/>
        <w:t>R</w:t>
      </w:r>
      <w:r>
        <w:rPr>
          <w:lang w:val="en-US" w:eastAsia="zh-CN"/>
        </w:rPr>
        <w:t xml:space="preserve">AN4 specified UL TCI state switching delay requirements which involved UL PC parameters i.e PL-RS. </w:t>
      </w:r>
    </w:p>
    <w:p w14:paraId="72B9AA9E" w14:textId="191B7B93" w:rsidR="005A05A1" w:rsidRDefault="005A05A1" w:rsidP="006A278D">
      <w:pPr>
        <w:rPr>
          <w:lang w:val="en-US" w:eastAsia="zh-CN"/>
        </w:rPr>
      </w:pPr>
      <w:r>
        <w:rPr>
          <w:rFonts w:hint="eastAsia"/>
          <w:lang w:val="en-US" w:eastAsia="zh-CN"/>
        </w:rPr>
        <w:t>R</w:t>
      </w:r>
      <w:r>
        <w:rPr>
          <w:lang w:val="en-US" w:eastAsia="zh-CN"/>
        </w:rPr>
        <w:t xml:space="preserve">egardless UL power control parameters update, UL TCI state switching delay requirements are still applicable for SBFD symbols and non-SBFD symbols. For RRM test cases, we may need to further discuss whether new RRM test cases required with separate UL power control parameters on SBFD-symbols and non-SBFD symbols. </w:t>
      </w:r>
    </w:p>
    <w:p w14:paraId="4E6086A6" w14:textId="7B4C137E" w:rsidR="005A05A1" w:rsidRPr="005A05A1" w:rsidRDefault="005A05A1" w:rsidP="006A278D">
      <w:pPr>
        <w:rPr>
          <w:b/>
          <w:bCs/>
          <w:lang w:val="en-US" w:eastAsia="zh-CN"/>
        </w:rPr>
      </w:pPr>
      <w:r w:rsidRPr="005A05A1">
        <w:rPr>
          <w:rFonts w:hint="eastAsia"/>
          <w:b/>
          <w:bCs/>
          <w:lang w:val="en-US" w:eastAsia="zh-CN"/>
        </w:rPr>
        <w:t>P</w:t>
      </w:r>
      <w:r w:rsidRPr="005A05A1">
        <w:rPr>
          <w:b/>
          <w:bCs/>
          <w:lang w:val="en-US" w:eastAsia="zh-CN"/>
        </w:rPr>
        <w:t>roposal</w:t>
      </w:r>
      <w:r w:rsidR="006C523B">
        <w:rPr>
          <w:b/>
          <w:bCs/>
          <w:lang w:val="en-US" w:eastAsia="zh-CN"/>
        </w:rPr>
        <w:t xml:space="preserve"> 16</w:t>
      </w:r>
      <w:r w:rsidRPr="005A05A1">
        <w:rPr>
          <w:b/>
          <w:bCs/>
          <w:lang w:val="en-US" w:eastAsia="zh-CN"/>
        </w:rPr>
        <w:t xml:space="preserve">: No RRM core requirements impact foreseen for UL PC relation switch </w:t>
      </w:r>
      <w:r w:rsidR="00D75495">
        <w:rPr>
          <w:b/>
          <w:bCs/>
          <w:lang w:val="en-US" w:eastAsia="zh-CN"/>
        </w:rPr>
        <w:t xml:space="preserve">between SBFD symbols and non-SBFD symbols </w:t>
      </w:r>
      <w:r w:rsidRPr="005A05A1">
        <w:rPr>
          <w:b/>
          <w:bCs/>
          <w:lang w:val="en-US" w:eastAsia="zh-CN"/>
        </w:rPr>
        <w:t>due to SBFD operation.</w:t>
      </w:r>
    </w:p>
    <w:p w14:paraId="0E217DF5" w14:textId="215EAA6B" w:rsidR="005A05A1" w:rsidRPr="005A05A1" w:rsidRDefault="005A05A1" w:rsidP="006A278D">
      <w:pPr>
        <w:rPr>
          <w:b/>
          <w:bCs/>
          <w:lang w:val="en-US" w:eastAsia="zh-CN"/>
        </w:rPr>
      </w:pPr>
      <w:r w:rsidRPr="005A05A1">
        <w:rPr>
          <w:rFonts w:hint="eastAsia"/>
          <w:b/>
          <w:bCs/>
          <w:lang w:val="en-US" w:eastAsia="zh-CN"/>
        </w:rPr>
        <w:t>P</w:t>
      </w:r>
      <w:r w:rsidRPr="005A05A1">
        <w:rPr>
          <w:b/>
          <w:bCs/>
          <w:lang w:val="en-US" w:eastAsia="zh-CN"/>
        </w:rPr>
        <w:t>roposal</w:t>
      </w:r>
      <w:r w:rsidR="006C523B">
        <w:rPr>
          <w:b/>
          <w:bCs/>
          <w:lang w:val="en-US" w:eastAsia="zh-CN"/>
        </w:rPr>
        <w:t xml:space="preserve"> 17</w:t>
      </w:r>
      <w:r w:rsidRPr="005A05A1">
        <w:rPr>
          <w:b/>
          <w:bCs/>
          <w:lang w:val="en-US" w:eastAsia="zh-CN"/>
        </w:rPr>
        <w:t xml:space="preserve">: FFS discuss any new RRM </w:t>
      </w:r>
      <w:r w:rsidR="00D75495">
        <w:rPr>
          <w:b/>
          <w:bCs/>
          <w:lang w:val="en-US" w:eastAsia="zh-CN"/>
        </w:rPr>
        <w:t>conformance test</w:t>
      </w:r>
      <w:r w:rsidRPr="005A05A1">
        <w:rPr>
          <w:b/>
          <w:bCs/>
          <w:lang w:val="en-US" w:eastAsia="zh-CN"/>
        </w:rPr>
        <w:t xml:space="preserve"> impact with separate UL power control parameters </w:t>
      </w:r>
      <w:r w:rsidR="00D75495">
        <w:rPr>
          <w:b/>
          <w:bCs/>
          <w:lang w:val="en-US" w:eastAsia="zh-CN"/>
        </w:rPr>
        <w:t xml:space="preserve">in SBFD symbols and non-SBFD symbols </w:t>
      </w:r>
      <w:r w:rsidR="00685F1C">
        <w:rPr>
          <w:rFonts w:eastAsiaTheme="minorEastAsia"/>
          <w:b/>
          <w:bCs/>
          <w:lang w:val="en-US" w:eastAsia="zh-CN"/>
        </w:rPr>
        <w:t>during RRM performance phase</w:t>
      </w:r>
      <w:r w:rsidR="00685F1C" w:rsidRPr="005A05A1">
        <w:rPr>
          <w:b/>
          <w:bCs/>
          <w:lang w:val="en-US" w:eastAsia="zh-CN"/>
        </w:rPr>
        <w:t xml:space="preserve"> </w:t>
      </w:r>
      <w:r w:rsidRPr="005A05A1">
        <w:rPr>
          <w:b/>
          <w:bCs/>
          <w:lang w:val="en-US" w:eastAsia="zh-CN"/>
        </w:rPr>
        <w:t xml:space="preserve">which </w:t>
      </w:r>
      <w:r w:rsidR="00D75495">
        <w:rPr>
          <w:b/>
          <w:bCs/>
          <w:lang w:val="en-US" w:eastAsia="zh-CN"/>
        </w:rPr>
        <w:t xml:space="preserve">is </w:t>
      </w:r>
      <w:r w:rsidRPr="005A05A1">
        <w:rPr>
          <w:b/>
          <w:bCs/>
          <w:lang w:val="en-US" w:eastAsia="zh-CN"/>
        </w:rPr>
        <w:t>also pending on RAN1 agreements</w:t>
      </w:r>
      <w:r w:rsidR="00685F1C">
        <w:rPr>
          <w:b/>
          <w:bCs/>
          <w:lang w:val="en-US" w:eastAsia="zh-CN"/>
        </w:rPr>
        <w:t xml:space="preserve">. </w:t>
      </w:r>
    </w:p>
    <w:p w14:paraId="74913996" w14:textId="4637CAF8" w:rsidR="006A278D" w:rsidRPr="006A278D" w:rsidRDefault="00125D56" w:rsidP="006A278D">
      <w:pPr>
        <w:pStyle w:val="4"/>
        <w:numPr>
          <w:ilvl w:val="0"/>
          <w:numId w:val="0"/>
        </w:numPr>
        <w:ind w:left="864" w:hanging="864"/>
        <w:rPr>
          <w:lang w:val="en-US"/>
        </w:rPr>
      </w:pPr>
      <w:r w:rsidRPr="00C3678E">
        <w:rPr>
          <w:lang w:val="en-US"/>
        </w:rPr>
        <w:t xml:space="preserve">Issue 2-3-8: Requirements for UL resource muting  </w:t>
      </w:r>
    </w:p>
    <w:tbl>
      <w:tblPr>
        <w:tblStyle w:val="afd"/>
        <w:tblW w:w="0" w:type="auto"/>
        <w:tblInd w:w="-5" w:type="dxa"/>
        <w:tblLook w:val="04A0" w:firstRow="1" w:lastRow="0" w:firstColumn="1" w:lastColumn="0" w:noHBand="0" w:noVBand="1"/>
      </w:tblPr>
      <w:tblGrid>
        <w:gridCol w:w="9271"/>
      </w:tblGrid>
      <w:tr w:rsidR="006A278D" w:rsidRPr="00135895" w14:paraId="56CE3554" w14:textId="77777777" w:rsidTr="00135895">
        <w:tc>
          <w:tcPr>
            <w:tcW w:w="9271" w:type="dxa"/>
          </w:tcPr>
          <w:p w14:paraId="3BC7521D" w14:textId="77777777" w:rsidR="006A278D" w:rsidRPr="00135895" w:rsidRDefault="006A278D" w:rsidP="006A278D">
            <w:pPr>
              <w:spacing w:after="120"/>
              <w:rPr>
                <w:color w:val="0070C0"/>
                <w:sz w:val="16"/>
                <w:szCs w:val="16"/>
                <w:lang w:eastAsia="zh-CN"/>
              </w:rPr>
            </w:pPr>
            <w:r w:rsidRPr="00135895">
              <w:rPr>
                <w:color w:val="0070C0"/>
                <w:sz w:val="16"/>
                <w:szCs w:val="16"/>
                <w:lang w:eastAsia="zh-CN"/>
              </w:rPr>
              <w:t>Recommended WF</w:t>
            </w:r>
          </w:p>
          <w:p w14:paraId="7C9E0FB9" w14:textId="68A5E837" w:rsidR="006A278D" w:rsidRPr="00135895" w:rsidRDefault="006A278D" w:rsidP="006A278D">
            <w:pPr>
              <w:pStyle w:val="aff6"/>
              <w:numPr>
                <w:ilvl w:val="0"/>
                <w:numId w:val="20"/>
              </w:numPr>
              <w:spacing w:line="240" w:lineRule="auto"/>
              <w:ind w:firstLineChars="0"/>
              <w:jc w:val="left"/>
              <w:rPr>
                <w:sz w:val="16"/>
                <w:szCs w:val="16"/>
                <w:lang w:eastAsia="ja-JP"/>
              </w:rPr>
            </w:pPr>
            <w:r w:rsidRPr="00135895">
              <w:rPr>
                <w:sz w:val="16"/>
                <w:szCs w:val="16"/>
                <w:lang w:eastAsia="ja-JP"/>
              </w:rPr>
              <w:t>RAN4 further to discuss whether additional RRM requirements would be defined for UL resource muting for PUSCH feature.</w:t>
            </w:r>
          </w:p>
        </w:tc>
      </w:tr>
    </w:tbl>
    <w:p w14:paraId="0818F93C" w14:textId="153EC276" w:rsidR="00EB2CFA" w:rsidRDefault="006A278D" w:rsidP="00EB2CFA">
      <w:r w:rsidRPr="00EB2CFA">
        <w:rPr>
          <w:rFonts w:hint="eastAsia"/>
        </w:rPr>
        <w:t>R</w:t>
      </w:r>
      <w:r w:rsidRPr="00EB2CFA">
        <w:t xml:space="preserve">AN1 </w:t>
      </w:r>
      <w:r w:rsidR="00EB2CFA">
        <w:t xml:space="preserve">is </w:t>
      </w:r>
      <w:r w:rsidR="00A62FD0">
        <w:t>introducing</w:t>
      </w:r>
      <w:r w:rsidRPr="00EB2CFA">
        <w:t xml:space="preserve"> UL resource muting for gNB-</w:t>
      </w:r>
      <w:r w:rsidRPr="00EB2CFA">
        <w:rPr>
          <w:rFonts w:hint="eastAsia"/>
        </w:rPr>
        <w:t>gNB</w:t>
      </w:r>
      <w:r w:rsidRPr="00EB2CFA">
        <w:t xml:space="preserve"> </w:t>
      </w:r>
      <w:r w:rsidRPr="00EB2CFA">
        <w:rPr>
          <w:rFonts w:hint="eastAsia"/>
        </w:rPr>
        <w:t>CLI</w:t>
      </w:r>
      <w:r w:rsidRPr="00EB2CFA">
        <w:t xml:space="preserve"> </w:t>
      </w:r>
      <w:r w:rsidRPr="00EB2CFA">
        <w:rPr>
          <w:rFonts w:hint="eastAsia"/>
        </w:rPr>
        <w:t>handing</w:t>
      </w:r>
      <w:r w:rsidRPr="00EB2CFA">
        <w:t xml:space="preserve"> e.g., interference </w:t>
      </w:r>
      <w:r w:rsidR="00A62FD0">
        <w:t>estimation</w:t>
      </w:r>
      <w:r w:rsidRPr="00EB2CFA">
        <w:t xml:space="preserve">. It’s related to PUSCH resource mapping and power boosting on UL resource muting symbols during </w:t>
      </w:r>
      <w:r w:rsidR="00EB2CFA" w:rsidRPr="00EB2CFA">
        <w:t>RRC_CONNECTED mode and UL resource muting pattern does not overlap UL DMRS or PT-RS in the same symbol</w:t>
      </w:r>
      <w:r w:rsidR="00EB2CFA">
        <w:t>.</w:t>
      </w:r>
    </w:p>
    <w:p w14:paraId="77937A8B" w14:textId="3100F66C" w:rsidR="00EB2CFA" w:rsidRDefault="00EB2CFA" w:rsidP="00EB2CFA">
      <w:pPr>
        <w:rPr>
          <w:lang w:eastAsia="zh-CN"/>
        </w:rPr>
      </w:pPr>
      <w:r>
        <w:rPr>
          <w:rFonts w:hint="eastAsia"/>
          <w:lang w:eastAsia="zh-CN"/>
        </w:rPr>
        <w:t>F</w:t>
      </w:r>
      <w:r>
        <w:rPr>
          <w:lang w:eastAsia="zh-CN"/>
        </w:rPr>
        <w:t xml:space="preserve">rom RAN4 requirement perspective, it’s related to PUSCH demodulation and UE RF requirements. We didn’t observe any impact to RRM requirements. </w:t>
      </w:r>
    </w:p>
    <w:p w14:paraId="3288DFD8" w14:textId="31F62D99" w:rsidR="00EB2CFA" w:rsidRPr="009037A0" w:rsidRDefault="009037A0" w:rsidP="00EB2CFA">
      <w:pPr>
        <w:rPr>
          <w:rFonts w:eastAsiaTheme="minorEastAsia"/>
          <w:b/>
          <w:bCs/>
          <w:lang w:val="en-US" w:eastAsia="zh-CN"/>
        </w:rPr>
      </w:pPr>
      <w:r w:rsidRPr="009037A0">
        <w:rPr>
          <w:rFonts w:eastAsiaTheme="minorEastAsia"/>
          <w:b/>
          <w:bCs/>
          <w:lang w:val="en-US" w:eastAsia="zh-CN"/>
        </w:rPr>
        <w:t>Proposal</w:t>
      </w:r>
      <w:r w:rsidR="006C523B">
        <w:rPr>
          <w:rFonts w:eastAsiaTheme="minorEastAsia"/>
          <w:b/>
          <w:bCs/>
          <w:lang w:val="en-US" w:eastAsia="zh-CN"/>
        </w:rPr>
        <w:t xml:space="preserve"> 18</w:t>
      </w:r>
      <w:r w:rsidRPr="009037A0">
        <w:rPr>
          <w:rFonts w:eastAsiaTheme="minorEastAsia"/>
          <w:b/>
          <w:bCs/>
          <w:lang w:val="en-US" w:eastAsia="zh-CN"/>
        </w:rPr>
        <w:t>:</w:t>
      </w:r>
      <w:r w:rsidR="00EB2CFA" w:rsidRPr="009037A0">
        <w:rPr>
          <w:rFonts w:eastAsiaTheme="minorEastAsia"/>
          <w:b/>
          <w:bCs/>
          <w:lang w:val="en-US" w:eastAsia="zh-CN"/>
        </w:rPr>
        <w:t xml:space="preserve"> NO RRM requirements impact for UL PUSCH resource muting. </w:t>
      </w:r>
    </w:p>
    <w:p w14:paraId="40649481" w14:textId="2900669F" w:rsidR="00125D56" w:rsidRDefault="00125D56" w:rsidP="00125D56">
      <w:pPr>
        <w:pStyle w:val="4"/>
        <w:numPr>
          <w:ilvl w:val="0"/>
          <w:numId w:val="0"/>
        </w:numPr>
      </w:pPr>
      <w:r w:rsidRPr="00C3678E">
        <w:t>Issue 2-3-10: Limits on the maximum number of DL/UL switching</w:t>
      </w:r>
    </w:p>
    <w:tbl>
      <w:tblPr>
        <w:tblStyle w:val="afd"/>
        <w:tblW w:w="0" w:type="auto"/>
        <w:tblLook w:val="04A0" w:firstRow="1" w:lastRow="0" w:firstColumn="1" w:lastColumn="0" w:noHBand="0" w:noVBand="1"/>
      </w:tblPr>
      <w:tblGrid>
        <w:gridCol w:w="9631"/>
      </w:tblGrid>
      <w:tr w:rsidR="009037A0" w14:paraId="6759374B" w14:textId="77777777" w:rsidTr="009037A0">
        <w:tc>
          <w:tcPr>
            <w:tcW w:w="9631" w:type="dxa"/>
          </w:tcPr>
          <w:p w14:paraId="039B127D" w14:textId="77777777" w:rsidR="009037A0" w:rsidRPr="00C3678E" w:rsidRDefault="009037A0" w:rsidP="009037A0">
            <w:pPr>
              <w:rPr>
                <w:lang w:eastAsia="ja-JP"/>
              </w:rPr>
            </w:pPr>
            <w:r w:rsidRPr="00C3678E">
              <w:rPr>
                <w:color w:val="0070C0"/>
                <w:szCs w:val="24"/>
                <w:lang w:eastAsia="zh-CN"/>
              </w:rPr>
              <w:t>Recommended WF</w:t>
            </w:r>
          </w:p>
          <w:p w14:paraId="1CD30AFC" w14:textId="087F7211" w:rsidR="009037A0" w:rsidRPr="009037A0" w:rsidRDefault="009037A0" w:rsidP="009037A0">
            <w:pPr>
              <w:pStyle w:val="aff6"/>
              <w:numPr>
                <w:ilvl w:val="0"/>
                <w:numId w:val="24"/>
              </w:numPr>
              <w:spacing w:line="240" w:lineRule="auto"/>
              <w:ind w:firstLineChars="0"/>
              <w:jc w:val="left"/>
              <w:rPr>
                <w:lang w:eastAsia="ja-JP"/>
              </w:rPr>
            </w:pPr>
            <w:r w:rsidRPr="00C3678E">
              <w:rPr>
                <w:lang w:eastAsia="ja-JP"/>
              </w:rPr>
              <w:t>RAN4 to discuss whether to put limits on the maximum number of DL/UL switching during SBFD slots within the SBFD periodicity</w:t>
            </w:r>
          </w:p>
        </w:tc>
      </w:tr>
    </w:tbl>
    <w:p w14:paraId="5B749B7C" w14:textId="237DD378" w:rsidR="00594AFD" w:rsidRDefault="009037A0" w:rsidP="009037A0">
      <w:pPr>
        <w:jc w:val="left"/>
      </w:pPr>
      <w:r w:rsidRPr="009037A0">
        <w:rPr>
          <w:rFonts w:hint="eastAsia"/>
        </w:rPr>
        <w:t>F</w:t>
      </w:r>
      <w:r w:rsidRPr="009037A0">
        <w:t xml:space="preserve">rom RAN1 specification perspective, DL/UL configurations </w:t>
      </w:r>
      <w:r w:rsidR="00516847">
        <w:t>can be</w:t>
      </w:r>
      <w:r w:rsidRPr="009037A0">
        <w:t xml:space="preserve"> per symbol basis</w:t>
      </w:r>
      <w:r>
        <w:t xml:space="preserve">.  We understand it’s decided by NW scheduler on DL/UL switching pattern and NW should avoid frequent DL/UL switching since each DL/UL switching will bring DL/UL transient period. </w:t>
      </w:r>
    </w:p>
    <w:p w14:paraId="2D2659E4" w14:textId="17D3353B" w:rsidR="00594AFD" w:rsidRDefault="00594AFD" w:rsidP="009037A0">
      <w:pPr>
        <w:jc w:val="left"/>
      </w:pPr>
      <w:r>
        <w:t>R</w:t>
      </w:r>
      <w:r w:rsidRPr="00594AFD">
        <w:t>AN1 is discussion and introducing the time location indication and configuration for SBFD operation. </w:t>
      </w:r>
      <w:r>
        <w:t>And from SBFD symbol configuration perspective, RAN1 already made some agreement and limitations as following:</w:t>
      </w:r>
    </w:p>
    <w:tbl>
      <w:tblPr>
        <w:tblStyle w:val="afd"/>
        <w:tblW w:w="0" w:type="auto"/>
        <w:tblLook w:val="04A0" w:firstRow="1" w:lastRow="0" w:firstColumn="1" w:lastColumn="0" w:noHBand="0" w:noVBand="1"/>
      </w:tblPr>
      <w:tblGrid>
        <w:gridCol w:w="9631"/>
      </w:tblGrid>
      <w:tr w:rsidR="00594AFD" w14:paraId="1EB16F4B" w14:textId="77777777" w:rsidTr="00594AFD">
        <w:tc>
          <w:tcPr>
            <w:tcW w:w="9631" w:type="dxa"/>
          </w:tcPr>
          <w:p w14:paraId="517F7D56" w14:textId="77777777" w:rsidR="00594AFD" w:rsidRPr="00594AFD" w:rsidRDefault="00594AFD" w:rsidP="00594AFD">
            <w:pPr>
              <w:rPr>
                <w:b/>
                <w:bCs/>
                <w:sz w:val="16"/>
                <w:szCs w:val="16"/>
                <w:lang w:val="en-US" w:eastAsia="zh-CN"/>
              </w:rPr>
            </w:pPr>
            <w:r>
              <w:rPr>
                <w:rFonts w:ascii="Calibri" w:hAnsi="Calibri" w:cs="Calibri"/>
                <w:b/>
                <w:bCs/>
                <w:highlight w:val="green"/>
              </w:rPr>
              <w:t>R</w:t>
            </w:r>
            <w:r w:rsidRPr="00594AFD">
              <w:rPr>
                <w:b/>
                <w:bCs/>
                <w:sz w:val="16"/>
                <w:szCs w:val="16"/>
                <w:highlight w:val="green"/>
              </w:rPr>
              <w:t>el-18 SI TR 38.858 Section 6.1.1</w:t>
            </w:r>
          </w:p>
          <w:p w14:paraId="22F8379E" w14:textId="77777777" w:rsidR="00594AFD" w:rsidRPr="00594AFD" w:rsidRDefault="00594AFD" w:rsidP="00594AFD">
            <w:pPr>
              <w:rPr>
                <w:sz w:val="16"/>
                <w:szCs w:val="16"/>
              </w:rPr>
            </w:pPr>
            <w:r w:rsidRPr="00594AFD">
              <w:rPr>
                <w:sz w:val="16"/>
                <w:szCs w:val="16"/>
              </w:rPr>
              <w:t xml:space="preserve">Whether or not a slot can consist of both SBFD and non-SBFD symbols is studied in RAN1 including benefits, use cases, scheduling flexibility, implementation complexity and compatibility with legacy TDD DL/UL configuration. One motivation for allowing that a slot can consist of both SBFD and non-SBFD symbols is for compatibility with symbol-level TDD UL/DL configuration. Frequent transition between SBFD and non-SBFD symbols may increase the implementation complexity and interruptions of transmissions/receptions during transition. At least for semi-static SBFD, in order to avoid frequent transition between SBFD and non-SBFD symbols, potential limitation on the maximum number of transition points between SBFD and non-SBFD symbols can be considered from SBFD subband configuration perspective. </w:t>
            </w:r>
            <w:r w:rsidRPr="00594AFD">
              <w:rPr>
                <w:sz w:val="16"/>
                <w:szCs w:val="16"/>
                <w:highlight w:val="yellow"/>
              </w:rPr>
              <w:t>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sidRPr="00594AFD">
              <w:rPr>
                <w:sz w:val="16"/>
                <w:szCs w:val="16"/>
              </w:rPr>
              <w:t xml:space="preserve"> A guard period between SBFD and non-SBFD symbols may or may not be required at gNB and/or UE side depending on gNB/UE implementation and/or SBFD operation.</w:t>
            </w:r>
          </w:p>
          <w:p w14:paraId="277A670A" w14:textId="77777777" w:rsidR="00594AFD" w:rsidRPr="00594AFD" w:rsidRDefault="00594AFD" w:rsidP="00594AFD">
            <w:pPr>
              <w:rPr>
                <w:sz w:val="16"/>
                <w:szCs w:val="16"/>
              </w:rPr>
            </w:pPr>
          </w:p>
          <w:p w14:paraId="1DCFBEC8" w14:textId="77777777" w:rsidR="00594AFD" w:rsidRPr="00594AFD" w:rsidRDefault="00594AFD" w:rsidP="00594AFD">
            <w:pPr>
              <w:rPr>
                <w:b/>
                <w:bCs/>
                <w:sz w:val="16"/>
                <w:szCs w:val="16"/>
                <w:highlight w:val="green"/>
              </w:rPr>
            </w:pPr>
            <w:r w:rsidRPr="00594AFD">
              <w:rPr>
                <w:b/>
                <w:bCs/>
                <w:sz w:val="16"/>
                <w:szCs w:val="16"/>
                <w:highlight w:val="green"/>
              </w:rPr>
              <w:t>RAN1#116 Agreement:</w:t>
            </w:r>
          </w:p>
          <w:p w14:paraId="45D6B175" w14:textId="77777777" w:rsidR="00594AFD" w:rsidRPr="00594AFD" w:rsidRDefault="00594AFD" w:rsidP="00594AFD">
            <w:pPr>
              <w:rPr>
                <w:sz w:val="16"/>
                <w:szCs w:val="16"/>
                <w:lang w:eastAsia="x-none"/>
              </w:rPr>
            </w:pPr>
            <w:r w:rsidRPr="00594AFD">
              <w:rPr>
                <w:sz w:val="16"/>
                <w:szCs w:val="16"/>
                <w:lang w:eastAsia="x-none"/>
              </w:rPr>
              <w:lastRenderedPageBreak/>
              <w:t>For RRC connected mode UEs, SBFD subband time locations are configured within a period. At least when only one TDD-UL-DL pattern is configured, the period is down-selected from one of the following options.</w:t>
            </w:r>
          </w:p>
          <w:p w14:paraId="5862B530" w14:textId="77777777" w:rsidR="00594AFD" w:rsidRPr="00594AFD" w:rsidRDefault="00594AFD" w:rsidP="00594AFD">
            <w:pPr>
              <w:numPr>
                <w:ilvl w:val="0"/>
                <w:numId w:val="31"/>
              </w:numPr>
              <w:spacing w:after="0" w:line="240" w:lineRule="auto"/>
              <w:ind w:left="720"/>
              <w:rPr>
                <w:sz w:val="16"/>
                <w:szCs w:val="16"/>
                <w:lang w:eastAsia="x-none"/>
              </w:rPr>
            </w:pPr>
            <w:r w:rsidRPr="00594AFD">
              <w:rPr>
                <w:sz w:val="16"/>
                <w:szCs w:val="16"/>
                <w:lang w:eastAsia="x-none"/>
              </w:rPr>
              <w:t xml:space="preserve">Option 1: The period is the same as TDD-UL-DL pattern period configured by </w:t>
            </w:r>
            <w:r w:rsidRPr="00594AFD">
              <w:rPr>
                <w:i/>
                <w:iCs/>
                <w:sz w:val="16"/>
                <w:szCs w:val="16"/>
                <w:lang w:eastAsia="x-none"/>
              </w:rPr>
              <w:t>dl-UL-TransmissionPeriodicity</w:t>
            </w:r>
            <w:r w:rsidRPr="00594AFD">
              <w:rPr>
                <w:sz w:val="16"/>
                <w:szCs w:val="16"/>
                <w:lang w:eastAsia="x-none"/>
              </w:rPr>
              <w:t xml:space="preserve"> in </w:t>
            </w:r>
            <w:r w:rsidRPr="00594AFD">
              <w:rPr>
                <w:i/>
                <w:iCs/>
                <w:sz w:val="16"/>
                <w:szCs w:val="16"/>
                <w:lang w:eastAsia="x-none"/>
              </w:rPr>
              <w:t>TDD-UL-DL-ConfigCommon</w:t>
            </w:r>
            <w:r w:rsidRPr="00594AFD">
              <w:rPr>
                <w:sz w:val="16"/>
                <w:szCs w:val="16"/>
                <w:lang w:eastAsia="x-none"/>
              </w:rPr>
              <w:t>.</w:t>
            </w:r>
          </w:p>
          <w:p w14:paraId="5DCDCA8D" w14:textId="77777777" w:rsidR="00594AFD" w:rsidRPr="00594AFD" w:rsidRDefault="00594AFD" w:rsidP="00594AFD">
            <w:pPr>
              <w:numPr>
                <w:ilvl w:val="0"/>
                <w:numId w:val="31"/>
              </w:numPr>
              <w:spacing w:after="0" w:line="240" w:lineRule="auto"/>
              <w:ind w:left="720"/>
              <w:rPr>
                <w:sz w:val="16"/>
                <w:szCs w:val="16"/>
                <w:lang w:eastAsia="x-none"/>
              </w:rPr>
            </w:pPr>
            <w:r w:rsidRPr="00594AFD">
              <w:rPr>
                <w:sz w:val="16"/>
                <w:szCs w:val="16"/>
                <w:lang w:eastAsia="x-none"/>
              </w:rPr>
              <w:t xml:space="preserve">Option 2: The period is integer multiple of TDD-UL-DL pattern period configured by </w:t>
            </w:r>
            <w:r w:rsidRPr="00594AFD">
              <w:rPr>
                <w:i/>
                <w:iCs/>
                <w:sz w:val="16"/>
                <w:szCs w:val="16"/>
                <w:lang w:eastAsia="x-none"/>
              </w:rPr>
              <w:t>dl-UL-TransmissionPeriodicity</w:t>
            </w:r>
            <w:r w:rsidRPr="00594AFD">
              <w:rPr>
                <w:sz w:val="16"/>
                <w:szCs w:val="16"/>
                <w:lang w:eastAsia="x-none"/>
              </w:rPr>
              <w:t xml:space="preserve"> in </w:t>
            </w:r>
            <w:r w:rsidRPr="00594AFD">
              <w:rPr>
                <w:i/>
                <w:iCs/>
                <w:sz w:val="16"/>
                <w:szCs w:val="16"/>
                <w:lang w:eastAsia="x-none"/>
              </w:rPr>
              <w:t>TDD-UL-DL-ConfigCommon</w:t>
            </w:r>
            <w:r w:rsidRPr="00594AFD">
              <w:rPr>
                <w:sz w:val="16"/>
                <w:szCs w:val="16"/>
                <w:lang w:eastAsia="x-none"/>
              </w:rPr>
              <w:t>.</w:t>
            </w:r>
          </w:p>
          <w:p w14:paraId="3AE07471" w14:textId="77777777" w:rsidR="00594AFD" w:rsidRPr="00594AFD" w:rsidRDefault="00594AFD" w:rsidP="00594AFD">
            <w:pPr>
              <w:numPr>
                <w:ilvl w:val="0"/>
                <w:numId w:val="31"/>
              </w:numPr>
              <w:spacing w:after="0" w:line="240" w:lineRule="auto"/>
              <w:ind w:left="720"/>
              <w:rPr>
                <w:sz w:val="16"/>
                <w:szCs w:val="16"/>
                <w:lang w:eastAsia="x-none"/>
              </w:rPr>
            </w:pPr>
            <w:r w:rsidRPr="00594AFD">
              <w:rPr>
                <w:sz w:val="16"/>
                <w:szCs w:val="16"/>
                <w:lang w:eastAsia="x-none"/>
              </w:rPr>
              <w:t>FFS: Further details</w:t>
            </w:r>
          </w:p>
          <w:p w14:paraId="4FDFD822" w14:textId="77777777" w:rsidR="00594AFD" w:rsidRPr="00594AFD" w:rsidRDefault="00594AFD" w:rsidP="00594AFD">
            <w:pPr>
              <w:rPr>
                <w:sz w:val="16"/>
                <w:szCs w:val="16"/>
                <w:lang w:eastAsia="x-none"/>
              </w:rPr>
            </w:pPr>
            <w:r w:rsidRPr="00594AFD">
              <w:rPr>
                <w:sz w:val="16"/>
                <w:szCs w:val="16"/>
                <w:lang w:eastAsia="x-none"/>
              </w:rPr>
              <w:t>FFS: Details when two TDD-UL-DL patterns are configured</w:t>
            </w:r>
          </w:p>
          <w:p w14:paraId="59737C52" w14:textId="77777777" w:rsidR="00594AFD" w:rsidRPr="00594AFD" w:rsidRDefault="00594AFD" w:rsidP="00594AFD">
            <w:pPr>
              <w:rPr>
                <w:sz w:val="16"/>
                <w:szCs w:val="16"/>
                <w:lang w:eastAsia="zh-CN"/>
              </w:rPr>
            </w:pPr>
          </w:p>
          <w:p w14:paraId="3E754C2D" w14:textId="77777777" w:rsidR="00594AFD" w:rsidRPr="00594AFD" w:rsidRDefault="00594AFD" w:rsidP="00594AFD">
            <w:pPr>
              <w:rPr>
                <w:b/>
                <w:bCs/>
                <w:sz w:val="16"/>
                <w:szCs w:val="16"/>
                <w:highlight w:val="green"/>
              </w:rPr>
            </w:pPr>
            <w:r w:rsidRPr="00594AFD">
              <w:rPr>
                <w:b/>
                <w:bCs/>
                <w:sz w:val="16"/>
                <w:szCs w:val="16"/>
                <w:highlight w:val="green"/>
              </w:rPr>
              <w:t>RAN1#116 Agreement</w:t>
            </w:r>
          </w:p>
          <w:p w14:paraId="34F833E3" w14:textId="77777777" w:rsidR="00594AFD" w:rsidRPr="00594AFD" w:rsidRDefault="00594AFD" w:rsidP="00594AFD">
            <w:pPr>
              <w:rPr>
                <w:sz w:val="16"/>
                <w:szCs w:val="16"/>
              </w:rPr>
            </w:pPr>
            <w:r w:rsidRPr="00594AFD">
              <w:rPr>
                <w:sz w:val="16"/>
                <w:szCs w:val="16"/>
              </w:rPr>
              <w:t>A slot can consist of SBFD symbols and non-SBFD symbols.</w:t>
            </w:r>
          </w:p>
          <w:p w14:paraId="30EB67A1" w14:textId="77777777" w:rsidR="00594AFD" w:rsidRPr="00594AFD" w:rsidRDefault="00594AFD" w:rsidP="00594AFD">
            <w:pPr>
              <w:rPr>
                <w:sz w:val="16"/>
                <w:szCs w:val="16"/>
              </w:rPr>
            </w:pPr>
            <w:r w:rsidRPr="00594AFD">
              <w:rPr>
                <w:sz w:val="16"/>
                <w:szCs w:val="16"/>
              </w:rPr>
              <w:t>For semi-static indication of SBFD subband time location,</w:t>
            </w:r>
          </w:p>
          <w:p w14:paraId="51F34EFF" w14:textId="77777777" w:rsidR="00594AFD" w:rsidRPr="00594AFD" w:rsidRDefault="00594AFD" w:rsidP="00594AFD">
            <w:pPr>
              <w:numPr>
                <w:ilvl w:val="0"/>
                <w:numId w:val="32"/>
              </w:numPr>
              <w:spacing w:after="0" w:line="240" w:lineRule="auto"/>
              <w:jc w:val="left"/>
              <w:rPr>
                <w:sz w:val="16"/>
                <w:szCs w:val="16"/>
              </w:rPr>
            </w:pPr>
            <w:r w:rsidRPr="00594AFD">
              <w:rPr>
                <w:sz w:val="16"/>
                <w:szCs w:val="16"/>
                <w:highlight w:val="yellow"/>
              </w:rPr>
              <w:t>When only one TDD-UL-DL pattern is configured, SBFD symbols are configured in consecutive manner within a TDD-UL-DL pattern period</w:t>
            </w:r>
            <w:r w:rsidRPr="00594AFD">
              <w:rPr>
                <w:sz w:val="16"/>
                <w:szCs w:val="16"/>
              </w:rPr>
              <w:t xml:space="preserve">. When two TDD-UL-DL patterns are configured and if SBFD symbols are configured for only one of the patterns, SBFD symbols are configured in consecutive manner within the TDD-UL-DL pattern period. </w:t>
            </w:r>
            <w:r w:rsidRPr="00594AFD">
              <w:rPr>
                <w:sz w:val="16"/>
                <w:szCs w:val="16"/>
                <w:highlight w:val="yellow"/>
              </w:rPr>
              <w:t>When two TDD-UL-DL patterns are configured and if SBFD symbols are configured for both patterns, SBFD symbols are configured in consecutive manner within each TDD-UL-DL pattern period</w:t>
            </w:r>
            <w:r w:rsidRPr="00594AFD">
              <w:rPr>
                <w:sz w:val="16"/>
                <w:szCs w:val="16"/>
              </w:rPr>
              <w:t xml:space="preserve">. </w:t>
            </w:r>
          </w:p>
          <w:p w14:paraId="7E2A7FB9" w14:textId="77777777" w:rsidR="00594AFD" w:rsidRPr="00594AFD" w:rsidRDefault="00594AFD" w:rsidP="00594AFD">
            <w:pPr>
              <w:numPr>
                <w:ilvl w:val="1"/>
                <w:numId w:val="32"/>
              </w:numPr>
              <w:spacing w:after="0" w:line="240" w:lineRule="auto"/>
              <w:jc w:val="left"/>
              <w:rPr>
                <w:sz w:val="16"/>
                <w:szCs w:val="16"/>
              </w:rPr>
            </w:pPr>
            <w:r w:rsidRPr="00594AFD">
              <w:rPr>
                <w:sz w:val="16"/>
                <w:szCs w:val="16"/>
              </w:rPr>
              <w:t xml:space="preserve">SBFD symbols are configured in DL and/or flexible symbols configured in </w:t>
            </w:r>
            <w:r w:rsidRPr="00594AFD">
              <w:rPr>
                <w:i/>
                <w:iCs/>
                <w:sz w:val="16"/>
                <w:szCs w:val="16"/>
              </w:rPr>
              <w:t>TDD-UL-DL-ConfigCommon</w:t>
            </w:r>
          </w:p>
          <w:p w14:paraId="3F72DC69" w14:textId="77777777" w:rsidR="00594AFD" w:rsidRPr="00594AFD" w:rsidRDefault="00594AFD" w:rsidP="00594AFD">
            <w:pPr>
              <w:numPr>
                <w:ilvl w:val="1"/>
                <w:numId w:val="32"/>
              </w:numPr>
              <w:spacing w:after="0" w:line="240" w:lineRule="auto"/>
              <w:jc w:val="left"/>
              <w:rPr>
                <w:sz w:val="16"/>
                <w:szCs w:val="16"/>
                <w:highlight w:val="yellow"/>
              </w:rPr>
            </w:pPr>
            <w:r w:rsidRPr="00594AFD">
              <w:rPr>
                <w:sz w:val="16"/>
                <w:szCs w:val="16"/>
                <w:highlight w:val="yellow"/>
              </w:rPr>
              <w:t>The configured SBFD symbols can start from any symbol within a slot and can end in any symbol within a slot.</w:t>
            </w:r>
          </w:p>
          <w:p w14:paraId="347E79E4" w14:textId="77777777" w:rsidR="00594AFD" w:rsidRPr="00594AFD" w:rsidRDefault="00594AFD" w:rsidP="00594AFD">
            <w:pPr>
              <w:numPr>
                <w:ilvl w:val="1"/>
                <w:numId w:val="32"/>
              </w:numPr>
              <w:spacing w:after="0" w:line="240" w:lineRule="auto"/>
              <w:jc w:val="left"/>
              <w:rPr>
                <w:sz w:val="16"/>
                <w:szCs w:val="16"/>
              </w:rPr>
            </w:pPr>
            <w:r w:rsidRPr="00594AFD">
              <w:rPr>
                <w:i/>
                <w:iCs/>
                <w:sz w:val="16"/>
                <w:szCs w:val="16"/>
              </w:rPr>
              <w:t>referenceSubcarrierSpacing</w:t>
            </w:r>
            <w:r w:rsidRPr="00594AFD">
              <w:rPr>
                <w:sz w:val="16"/>
                <w:szCs w:val="16"/>
              </w:rPr>
              <w:t xml:space="preserve"> in </w:t>
            </w:r>
            <w:r w:rsidRPr="00594AFD">
              <w:rPr>
                <w:i/>
                <w:iCs/>
                <w:sz w:val="16"/>
                <w:szCs w:val="16"/>
              </w:rPr>
              <w:t xml:space="preserve">TDD-UL-DL-ConfigCommon </w:t>
            </w:r>
            <w:r w:rsidRPr="00594AFD">
              <w:rPr>
                <w:sz w:val="16"/>
                <w:szCs w:val="16"/>
              </w:rPr>
              <w:t>is used as reference SCS.</w:t>
            </w:r>
          </w:p>
          <w:p w14:paraId="7317002F" w14:textId="77777777" w:rsidR="00594AFD" w:rsidRPr="00594AFD" w:rsidRDefault="00594AFD" w:rsidP="00594AFD">
            <w:pPr>
              <w:numPr>
                <w:ilvl w:val="1"/>
                <w:numId w:val="32"/>
              </w:numPr>
              <w:spacing w:after="0" w:line="240" w:lineRule="auto"/>
              <w:jc w:val="left"/>
              <w:rPr>
                <w:sz w:val="16"/>
                <w:szCs w:val="16"/>
              </w:rPr>
            </w:pPr>
            <w:r w:rsidRPr="00594AFD">
              <w:rPr>
                <w:sz w:val="16"/>
                <w:szCs w:val="16"/>
              </w:rPr>
              <w:t>FFS details</w:t>
            </w:r>
          </w:p>
          <w:p w14:paraId="546EFB8A" w14:textId="77777777" w:rsidR="00594AFD" w:rsidRPr="00594AFD" w:rsidRDefault="00594AFD" w:rsidP="00594AFD">
            <w:pPr>
              <w:rPr>
                <w:sz w:val="16"/>
                <w:szCs w:val="16"/>
              </w:rPr>
            </w:pPr>
          </w:p>
          <w:p w14:paraId="40B4CFB3" w14:textId="77777777" w:rsidR="00594AFD" w:rsidRPr="00594AFD" w:rsidRDefault="00594AFD" w:rsidP="00594AFD">
            <w:pPr>
              <w:rPr>
                <w:b/>
                <w:bCs/>
                <w:sz w:val="16"/>
                <w:szCs w:val="16"/>
                <w:highlight w:val="green"/>
              </w:rPr>
            </w:pPr>
            <w:r w:rsidRPr="00594AFD">
              <w:rPr>
                <w:b/>
                <w:bCs/>
                <w:sz w:val="16"/>
                <w:szCs w:val="16"/>
                <w:highlight w:val="green"/>
              </w:rPr>
              <w:t>RAN1#116bis Agreement</w:t>
            </w:r>
          </w:p>
          <w:p w14:paraId="7390D573" w14:textId="77777777" w:rsidR="00594AFD" w:rsidRPr="00594AFD" w:rsidRDefault="00594AFD" w:rsidP="00594AFD">
            <w:pPr>
              <w:rPr>
                <w:sz w:val="16"/>
                <w:szCs w:val="16"/>
              </w:rPr>
            </w:pPr>
            <w:r w:rsidRPr="00594AFD">
              <w:rPr>
                <w:sz w:val="16"/>
                <w:szCs w:val="16"/>
              </w:rPr>
              <w:t>A symbol configured as SBFD symbol via cell-specific configuration cannot be reverted to a non-SBFD symbol via any UE-specific configuration or group-common signaling. A symbol not configured as SBFD symbol via cell-specific configuration cannot be reverted to an SBFD symbol via any UE-specific configuration or group-common signaling.</w:t>
            </w:r>
          </w:p>
          <w:p w14:paraId="16598B4D" w14:textId="77777777" w:rsidR="00594AFD" w:rsidRPr="00594AFD" w:rsidRDefault="00594AFD" w:rsidP="00594AFD">
            <w:pPr>
              <w:rPr>
                <w:sz w:val="16"/>
                <w:szCs w:val="16"/>
                <w:lang w:val="en-US"/>
              </w:rPr>
            </w:pPr>
          </w:p>
          <w:p w14:paraId="0441B975" w14:textId="77777777" w:rsidR="00594AFD" w:rsidRPr="00594AFD" w:rsidRDefault="00594AFD" w:rsidP="00594AFD">
            <w:pPr>
              <w:rPr>
                <w:b/>
                <w:bCs/>
                <w:sz w:val="16"/>
                <w:szCs w:val="16"/>
                <w:highlight w:val="green"/>
              </w:rPr>
            </w:pPr>
            <w:r w:rsidRPr="00594AFD">
              <w:rPr>
                <w:b/>
                <w:bCs/>
                <w:sz w:val="16"/>
                <w:szCs w:val="16"/>
                <w:highlight w:val="green"/>
              </w:rPr>
              <w:t>RAN1#117 Agreement</w:t>
            </w:r>
          </w:p>
          <w:p w14:paraId="68745E9F" w14:textId="77777777" w:rsidR="00594AFD" w:rsidRPr="00594AFD" w:rsidRDefault="00594AFD" w:rsidP="00594AFD">
            <w:pPr>
              <w:ind w:right="150"/>
              <w:rPr>
                <w:sz w:val="16"/>
                <w:szCs w:val="16"/>
                <w:lang w:val="en-US"/>
              </w:rPr>
            </w:pPr>
            <w:r w:rsidRPr="00594AFD">
              <w:rPr>
                <w:sz w:val="16"/>
                <w:szCs w:val="16"/>
              </w:rPr>
              <w:t>For RRC connected mode UEs, SBFD subband time period:</w:t>
            </w:r>
          </w:p>
          <w:p w14:paraId="535EDE8A" w14:textId="77777777" w:rsidR="00594AFD" w:rsidRPr="00594AFD" w:rsidRDefault="00594AFD" w:rsidP="00594AFD">
            <w:pPr>
              <w:ind w:left="150" w:right="150"/>
              <w:rPr>
                <w:sz w:val="16"/>
                <w:szCs w:val="16"/>
              </w:rPr>
            </w:pPr>
            <w:r w:rsidRPr="00594AFD">
              <w:rPr>
                <w:sz w:val="16"/>
                <w:szCs w:val="16"/>
              </w:rPr>
              <w:t xml:space="preserve">- </w:t>
            </w:r>
            <w:r w:rsidRPr="00594AFD">
              <w:rPr>
                <w:sz w:val="16"/>
                <w:szCs w:val="16"/>
                <w:highlight w:val="yellow"/>
              </w:rPr>
              <w:t>When only one TDD-UL-DL pattern is configured, the period is the same as TDD-UL-DL pattern period</w:t>
            </w:r>
            <w:r w:rsidRPr="00594AFD">
              <w:rPr>
                <w:sz w:val="16"/>
                <w:szCs w:val="16"/>
              </w:rPr>
              <w:t xml:space="preserve"> </w:t>
            </w:r>
          </w:p>
          <w:p w14:paraId="798C39BB" w14:textId="77777777" w:rsidR="00594AFD" w:rsidRPr="00594AFD" w:rsidRDefault="00594AFD" w:rsidP="00594AFD">
            <w:pPr>
              <w:ind w:left="150" w:right="150"/>
              <w:rPr>
                <w:sz w:val="16"/>
                <w:szCs w:val="16"/>
              </w:rPr>
            </w:pPr>
            <w:r w:rsidRPr="00594AFD">
              <w:rPr>
                <w:sz w:val="16"/>
                <w:szCs w:val="16"/>
              </w:rPr>
              <w:t xml:space="preserve">configured by </w:t>
            </w:r>
            <w:r w:rsidRPr="00594AFD">
              <w:rPr>
                <w:i/>
                <w:iCs/>
                <w:sz w:val="16"/>
                <w:szCs w:val="16"/>
              </w:rPr>
              <w:t>dl-UL-TransmissionPeriodicity</w:t>
            </w:r>
            <w:r w:rsidRPr="00594AFD">
              <w:rPr>
                <w:sz w:val="16"/>
                <w:szCs w:val="16"/>
              </w:rPr>
              <w:t xml:space="preserve"> in </w:t>
            </w:r>
            <w:r w:rsidRPr="00594AFD">
              <w:rPr>
                <w:i/>
                <w:iCs/>
                <w:sz w:val="16"/>
                <w:szCs w:val="16"/>
              </w:rPr>
              <w:t>TDD-UL-DL-ConfigCommon</w:t>
            </w:r>
            <w:r w:rsidRPr="00594AFD">
              <w:rPr>
                <w:sz w:val="16"/>
                <w:szCs w:val="16"/>
              </w:rPr>
              <w:t>.</w:t>
            </w:r>
          </w:p>
          <w:p w14:paraId="138FC6D4" w14:textId="77777777" w:rsidR="00594AFD" w:rsidRPr="00594AFD" w:rsidRDefault="00594AFD" w:rsidP="00594AFD">
            <w:pPr>
              <w:ind w:left="150" w:right="150"/>
              <w:rPr>
                <w:sz w:val="16"/>
                <w:szCs w:val="16"/>
                <w:highlight w:val="yellow"/>
              </w:rPr>
            </w:pPr>
            <w:r w:rsidRPr="00594AFD">
              <w:rPr>
                <w:sz w:val="16"/>
                <w:szCs w:val="16"/>
              </w:rPr>
              <w:t xml:space="preserve">- </w:t>
            </w:r>
            <w:r w:rsidRPr="00594AFD">
              <w:rPr>
                <w:sz w:val="16"/>
                <w:szCs w:val="16"/>
                <w:highlight w:val="yellow"/>
              </w:rPr>
              <w:t xml:space="preserve">When two TDD-UL-DL patterns are configured, the period is the same as the sum of the two TDD-UL-DL </w:t>
            </w:r>
          </w:p>
          <w:p w14:paraId="5D47987A" w14:textId="3826B90A" w:rsidR="00594AFD" w:rsidRPr="00594AFD" w:rsidRDefault="00594AFD" w:rsidP="00594AFD">
            <w:pPr>
              <w:rPr>
                <w:rFonts w:ascii="Calibri" w:hAnsi="Calibri" w:cs="Calibri"/>
                <w:i/>
                <w:iCs/>
              </w:rPr>
            </w:pPr>
            <w:r w:rsidRPr="00594AFD">
              <w:rPr>
                <w:sz w:val="16"/>
                <w:szCs w:val="16"/>
                <w:highlight w:val="yellow"/>
              </w:rPr>
              <w:t xml:space="preserve">pattern periods configured by </w:t>
            </w:r>
            <w:r w:rsidRPr="00594AFD">
              <w:rPr>
                <w:i/>
                <w:iCs/>
                <w:sz w:val="16"/>
                <w:szCs w:val="16"/>
                <w:highlight w:val="yellow"/>
              </w:rPr>
              <w:t>dl-UL-TransmissionPeriodicity</w:t>
            </w:r>
            <w:r w:rsidRPr="00594AFD">
              <w:rPr>
                <w:sz w:val="16"/>
                <w:szCs w:val="16"/>
                <w:highlight w:val="yellow"/>
              </w:rPr>
              <w:t xml:space="preserve"> in </w:t>
            </w:r>
            <w:r w:rsidRPr="00594AFD">
              <w:rPr>
                <w:i/>
                <w:iCs/>
                <w:sz w:val="16"/>
                <w:szCs w:val="16"/>
                <w:highlight w:val="yellow"/>
              </w:rPr>
              <w:t>TDD-UL-DL-ConfigCommon</w:t>
            </w:r>
          </w:p>
        </w:tc>
      </w:tr>
    </w:tbl>
    <w:p w14:paraId="3710FF3A" w14:textId="77777777" w:rsidR="00594AFD" w:rsidRDefault="00594AFD" w:rsidP="009037A0">
      <w:pPr>
        <w:jc w:val="left"/>
        <w:rPr>
          <w:lang w:eastAsia="zh-CN"/>
        </w:rPr>
      </w:pPr>
    </w:p>
    <w:p w14:paraId="06C54081" w14:textId="70ACC6D0" w:rsidR="009037A0" w:rsidRDefault="00516847" w:rsidP="009037A0">
      <w:pPr>
        <w:jc w:val="left"/>
      </w:pPr>
      <w:r>
        <w:t xml:space="preserve">Whether need to have limitation on number of </w:t>
      </w:r>
      <w:r w:rsidRPr="00516847">
        <w:t xml:space="preserve">transition points within a TDD UL/DL pattern period, it shall be decided by RAN1. </w:t>
      </w:r>
    </w:p>
    <w:p w14:paraId="0F768EAE" w14:textId="5478DD19" w:rsidR="00594AFD" w:rsidRDefault="00594AFD" w:rsidP="00594AFD">
      <w:pPr>
        <w:shd w:val="clear" w:color="auto" w:fill="FFFFFF"/>
        <w:textAlignment w:val="top"/>
        <w:rPr>
          <w:rFonts w:ascii="Aptos" w:hAnsi="Aptos"/>
          <w:color w:val="000000"/>
          <w:sz w:val="22"/>
          <w:szCs w:val="22"/>
        </w:rPr>
      </w:pPr>
      <w:r>
        <w:rPr>
          <w:rFonts w:ascii="Calibri" w:hAnsi="Calibri" w:cs="Calibri"/>
          <w:b/>
          <w:bCs/>
          <w:color w:val="000000"/>
        </w:rPr>
        <w:t>Proposal</w:t>
      </w:r>
      <w:r w:rsidR="00BA1B84">
        <w:rPr>
          <w:rFonts w:ascii="Calibri" w:hAnsi="Calibri" w:cs="Calibri"/>
          <w:b/>
          <w:bCs/>
          <w:color w:val="000000"/>
        </w:rPr>
        <w:t xml:space="preserve"> 19</w:t>
      </w:r>
      <w:r>
        <w:rPr>
          <w:rFonts w:ascii="Calibri" w:hAnsi="Calibri" w:cs="Calibri"/>
          <w:b/>
          <w:bCs/>
          <w:color w:val="000000"/>
        </w:rPr>
        <w:t>:  </w:t>
      </w:r>
      <w:r>
        <w:rPr>
          <w:rFonts w:ascii="inherit" w:hAnsi="inherit" w:cs="Calibri"/>
          <w:b/>
          <w:bCs/>
          <w:color w:val="000000"/>
        </w:rPr>
        <w:t> It belongs to RAN1 scope on the SBFD configuration in time domain and RAN4 RRM requirements and test cases shall be specified under reasonable DL/UL switching assumption aligned with RAN1 design.</w:t>
      </w:r>
    </w:p>
    <w:p w14:paraId="15340BD2" w14:textId="6F1226A7" w:rsidR="00D7398A" w:rsidRPr="00D7398A" w:rsidRDefault="00D7398A" w:rsidP="00D7398A">
      <w:pPr>
        <w:pStyle w:val="1"/>
        <w:rPr>
          <w:lang w:val="en-GB" w:eastAsia="ja-JP"/>
        </w:rPr>
      </w:pPr>
      <w:r w:rsidRPr="00D7398A">
        <w:rPr>
          <w:rFonts w:hint="eastAsia"/>
          <w:lang w:val="en-GB" w:eastAsia="ja-JP"/>
        </w:rPr>
        <w:t>4</w:t>
      </w:r>
      <w:r w:rsidRPr="00D7398A">
        <w:rPr>
          <w:lang w:val="en-GB" w:eastAsia="ja-JP"/>
        </w:rPr>
        <w:t xml:space="preserve"> </w:t>
      </w:r>
      <w:r w:rsidR="00B800EA">
        <w:rPr>
          <w:lang w:val="en-GB" w:eastAsia="ja-JP"/>
        </w:rPr>
        <w:t>C</w:t>
      </w:r>
      <w:r w:rsidRPr="00D7398A">
        <w:rPr>
          <w:lang w:val="en-GB" w:eastAsia="ja-JP"/>
        </w:rPr>
        <w:t>onclusion</w:t>
      </w:r>
    </w:p>
    <w:p w14:paraId="39866C78" w14:textId="2596434C" w:rsidR="00B800EA" w:rsidRDefault="00B800EA" w:rsidP="00B800EA">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t>
      </w:r>
      <w:r w:rsidR="00327EC2">
        <w:rPr>
          <w:rFonts w:ascii="Arial" w:eastAsiaTheme="minorEastAsia" w:hAnsi="Arial" w:cs="Arial"/>
          <w:sz w:val="18"/>
          <w:szCs w:val="18"/>
          <w:lang w:eastAsia="zh-CN"/>
        </w:rPr>
        <w:t>view</w:t>
      </w:r>
      <w:r>
        <w:rPr>
          <w:rFonts w:ascii="Arial" w:eastAsiaTheme="minorEastAsia" w:hAnsi="Arial" w:cs="Arial"/>
          <w:sz w:val="18"/>
          <w:szCs w:val="18"/>
          <w:lang w:eastAsia="zh-CN"/>
        </w:rPr>
        <w:t xml:space="preserve"> on RAN4 RRM impact was provided for Rel-19 Duplex Evo WI. </w:t>
      </w:r>
    </w:p>
    <w:p w14:paraId="09B3CE90" w14:textId="54085470" w:rsidR="00B800EA" w:rsidRDefault="00B800EA" w:rsidP="00B800EA">
      <w:pPr>
        <w:pStyle w:val="2"/>
        <w:rPr>
          <w:rFonts w:eastAsiaTheme="minorEastAsia"/>
        </w:rPr>
      </w:pPr>
      <w:r>
        <w:rPr>
          <w:rFonts w:eastAsiaTheme="minorEastAsia"/>
        </w:rPr>
        <w:t>L1 CLI measurement</w:t>
      </w:r>
    </w:p>
    <w:p w14:paraId="5E9C2A6C" w14:textId="5439548E" w:rsidR="006C523B" w:rsidRPr="006C523B" w:rsidRDefault="006C523B" w:rsidP="006C523B">
      <w:pPr>
        <w:rPr>
          <w:b/>
          <w:bCs/>
          <w:u w:val="single"/>
          <w:lang w:val="sv-SE" w:eastAsia="zh-CN"/>
        </w:rPr>
      </w:pPr>
      <w:r w:rsidRPr="006C523B">
        <w:rPr>
          <w:rFonts w:hint="eastAsia"/>
          <w:b/>
          <w:bCs/>
          <w:u w:val="single"/>
          <w:lang w:val="sv-SE" w:eastAsia="zh-CN"/>
        </w:rPr>
        <w:t>Scope</w:t>
      </w:r>
      <w:r w:rsidRPr="006C523B">
        <w:rPr>
          <w:b/>
          <w:bCs/>
          <w:u w:val="single"/>
          <w:lang w:val="sv-SE" w:eastAsia="zh-CN"/>
        </w:rPr>
        <w:t xml:space="preserve"> of L1-CLI measurement</w:t>
      </w:r>
    </w:p>
    <w:p w14:paraId="15A6C43E" w14:textId="77777777" w:rsidR="006C523B" w:rsidRPr="00480DFD" w:rsidRDefault="006C523B" w:rsidP="006C523B">
      <w:pPr>
        <w:rPr>
          <w:b/>
          <w:bCs/>
          <w:lang w:val="sv-SE" w:eastAsia="zh-CN"/>
        </w:rPr>
      </w:pPr>
      <w:r w:rsidRPr="00480DFD">
        <w:rPr>
          <w:rFonts w:hint="eastAsia"/>
          <w:b/>
          <w:bCs/>
          <w:lang w:val="sv-SE" w:eastAsia="zh-CN"/>
        </w:rPr>
        <w:t>P</w:t>
      </w:r>
      <w:r w:rsidRPr="00480DFD">
        <w:rPr>
          <w:b/>
          <w:bCs/>
          <w:lang w:val="sv-SE" w:eastAsia="zh-CN"/>
        </w:rPr>
        <w:t xml:space="preserve">roposal </w:t>
      </w:r>
      <w:r>
        <w:rPr>
          <w:b/>
          <w:bCs/>
          <w:lang w:val="sv-SE" w:eastAsia="zh-CN"/>
        </w:rPr>
        <w:t>1</w:t>
      </w:r>
      <w:r w:rsidRPr="00480DFD">
        <w:rPr>
          <w:b/>
          <w:bCs/>
          <w:lang w:val="sv-SE" w:eastAsia="zh-CN"/>
        </w:rPr>
        <w:t>: RAN4 foucs</w:t>
      </w:r>
      <w:r>
        <w:rPr>
          <w:b/>
          <w:bCs/>
          <w:lang w:val="sv-SE" w:eastAsia="zh-CN"/>
        </w:rPr>
        <w:t>e</w:t>
      </w:r>
      <w:r w:rsidRPr="00480DFD">
        <w:rPr>
          <w:b/>
          <w:bCs/>
          <w:lang w:val="sv-SE" w:eastAsia="zh-CN"/>
        </w:rPr>
        <w:t xml:space="preserve"> on wideband L1-CLI-RSRI and L1-SRS-RSRP for L1 CLI measurement. </w:t>
      </w:r>
    </w:p>
    <w:p w14:paraId="39C33094" w14:textId="77777777" w:rsidR="006C523B" w:rsidRPr="009968DD" w:rsidRDefault="006C523B" w:rsidP="006C523B">
      <w:pPr>
        <w:rPr>
          <w:b/>
          <w:bCs/>
          <w:lang w:val="sv-SE" w:eastAsia="zh-CN"/>
        </w:rPr>
      </w:pPr>
      <w:r w:rsidRPr="009968DD">
        <w:rPr>
          <w:b/>
          <w:bCs/>
          <w:lang w:val="sv-SE" w:eastAsia="zh-CN"/>
        </w:rPr>
        <w:lastRenderedPageBreak/>
        <w:t xml:space="preserve">Proposal </w:t>
      </w:r>
      <w:r>
        <w:rPr>
          <w:b/>
          <w:bCs/>
          <w:lang w:val="sv-SE" w:eastAsia="zh-CN"/>
        </w:rPr>
        <w:t>2</w:t>
      </w:r>
      <w:r w:rsidRPr="009968DD">
        <w:rPr>
          <w:b/>
          <w:bCs/>
          <w:lang w:val="sv-SE" w:eastAsia="zh-CN"/>
        </w:rPr>
        <w:t>: RAN4 shall specify L1 CLI measurement requirements</w:t>
      </w:r>
      <w:r>
        <w:rPr>
          <w:b/>
          <w:bCs/>
          <w:lang w:val="sv-SE" w:eastAsia="zh-CN"/>
        </w:rPr>
        <w:t xml:space="preserve"> </w:t>
      </w:r>
      <w:r w:rsidRPr="009968DD">
        <w:rPr>
          <w:b/>
          <w:bCs/>
          <w:lang w:val="sv-SE" w:eastAsia="zh-CN"/>
        </w:rPr>
        <w:t>at least for below method</w:t>
      </w:r>
      <w:r>
        <w:rPr>
          <w:b/>
          <w:bCs/>
          <w:lang w:val="sv-SE" w:eastAsia="zh-CN"/>
        </w:rPr>
        <w:t xml:space="preserve">s </w:t>
      </w:r>
    </w:p>
    <w:p w14:paraId="102B5E22" w14:textId="77777777" w:rsidR="006C523B" w:rsidRPr="0077778C" w:rsidRDefault="006C523B" w:rsidP="006C523B">
      <w:pPr>
        <w:pStyle w:val="aff6"/>
        <w:widowControl w:val="0"/>
        <w:numPr>
          <w:ilvl w:val="0"/>
          <w:numId w:val="27"/>
        </w:numPr>
        <w:suppressAutoHyphens/>
        <w:snapToGrid w:val="0"/>
        <w:spacing w:after="0" w:line="240" w:lineRule="auto"/>
        <w:ind w:firstLineChars="0"/>
        <w:rPr>
          <w:lang w:eastAsia="x-none"/>
        </w:rPr>
      </w:pPr>
      <w:r w:rsidRPr="0077778C">
        <w:rPr>
          <w:lang w:eastAsia="x-none"/>
        </w:rPr>
        <w:t>Method#1: UE measures RSSI within DL subband</w:t>
      </w:r>
    </w:p>
    <w:p w14:paraId="6AC6F2F3" w14:textId="77777777" w:rsidR="006C523B" w:rsidRPr="0077778C" w:rsidRDefault="006C523B" w:rsidP="006C523B">
      <w:pPr>
        <w:pStyle w:val="aff6"/>
        <w:widowControl w:val="0"/>
        <w:numPr>
          <w:ilvl w:val="0"/>
          <w:numId w:val="27"/>
        </w:numPr>
        <w:suppressAutoHyphens/>
        <w:snapToGrid w:val="0"/>
        <w:spacing w:after="0" w:line="240" w:lineRule="auto"/>
        <w:ind w:firstLineChars="0"/>
        <w:rPr>
          <w:lang w:eastAsia="x-none"/>
        </w:rPr>
      </w:pPr>
      <w:r w:rsidRPr="0077778C">
        <w:rPr>
          <w:lang w:eastAsia="x-none"/>
        </w:rPr>
        <w:t xml:space="preserve">Method#2: UE measures RSRP of aggressor UE within UL subband </w:t>
      </w:r>
    </w:p>
    <w:p w14:paraId="6D6341BF" w14:textId="77777777" w:rsidR="006C523B" w:rsidRPr="0077778C" w:rsidRDefault="006C523B" w:rsidP="006C523B">
      <w:pPr>
        <w:widowControl w:val="0"/>
        <w:suppressAutoHyphens/>
        <w:snapToGrid w:val="0"/>
        <w:spacing w:after="0" w:line="240" w:lineRule="auto"/>
        <w:ind w:left="360"/>
        <w:rPr>
          <w:lang w:eastAsia="zh-CN"/>
        </w:rPr>
      </w:pPr>
      <w:r w:rsidRPr="0077778C">
        <w:rPr>
          <w:lang w:eastAsia="zh-CN"/>
        </w:rPr>
        <w:t xml:space="preserve">Note: Other methods not precluded if RAN1 agree to introduce. </w:t>
      </w:r>
    </w:p>
    <w:p w14:paraId="607570D9" w14:textId="77777777" w:rsidR="006C523B" w:rsidRDefault="006C523B" w:rsidP="006C523B">
      <w:pPr>
        <w:rPr>
          <w:rFonts w:eastAsiaTheme="minorEastAsia"/>
          <w:b/>
          <w:bCs/>
          <w:lang w:eastAsia="zh-CN"/>
        </w:rPr>
      </w:pPr>
    </w:p>
    <w:p w14:paraId="3710276F" w14:textId="76DE216C" w:rsidR="006C523B" w:rsidRPr="006C523B" w:rsidRDefault="006C523B" w:rsidP="006C523B">
      <w:pPr>
        <w:rPr>
          <w:rFonts w:eastAsiaTheme="minorEastAsia"/>
          <w:b/>
          <w:bCs/>
          <w:u w:val="single"/>
          <w:lang w:eastAsia="zh-CN"/>
        </w:rPr>
      </w:pPr>
      <w:r w:rsidRPr="006C523B">
        <w:rPr>
          <w:rFonts w:eastAsiaTheme="minorEastAsia" w:hint="eastAsia"/>
          <w:b/>
          <w:bCs/>
          <w:u w:val="single"/>
          <w:lang w:eastAsia="zh-CN"/>
        </w:rPr>
        <w:t>S</w:t>
      </w:r>
      <w:r w:rsidRPr="006C523B">
        <w:rPr>
          <w:rFonts w:eastAsiaTheme="minorEastAsia"/>
          <w:b/>
          <w:bCs/>
          <w:u w:val="single"/>
          <w:lang w:eastAsia="zh-CN"/>
        </w:rPr>
        <w:t>ide condition</w:t>
      </w:r>
    </w:p>
    <w:p w14:paraId="2DC9EEA7" w14:textId="14771292" w:rsidR="006C523B" w:rsidRDefault="006C523B" w:rsidP="006C523B">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Residual time error is critical for SRS-RSRP measurement performance. </w:t>
      </w:r>
    </w:p>
    <w:p w14:paraId="36D546D9" w14:textId="77777777" w:rsidR="006C523B" w:rsidRPr="00B84AFB" w:rsidRDefault="006C523B" w:rsidP="006C523B">
      <w:pPr>
        <w:rPr>
          <w:rFonts w:eastAsiaTheme="minorEastAsia"/>
          <w:b/>
          <w:bCs/>
          <w:lang w:eastAsia="zh-CN"/>
        </w:rPr>
      </w:pPr>
      <w:r w:rsidRPr="00B84AFB">
        <w:rPr>
          <w:rFonts w:eastAsiaTheme="minorEastAsia"/>
          <w:b/>
          <w:bCs/>
          <w:lang w:eastAsia="zh-CN"/>
        </w:rPr>
        <w:t xml:space="preserve">Observation </w:t>
      </w:r>
      <w:r>
        <w:rPr>
          <w:rFonts w:eastAsiaTheme="minorEastAsia"/>
          <w:b/>
          <w:bCs/>
          <w:lang w:eastAsia="zh-CN"/>
        </w:rPr>
        <w:t>2</w:t>
      </w:r>
      <w:r w:rsidRPr="00B84AFB">
        <w:rPr>
          <w:rFonts w:eastAsiaTheme="minorEastAsia"/>
          <w:b/>
          <w:bCs/>
          <w:lang w:eastAsia="zh-CN"/>
        </w:rPr>
        <w:t>: Time difference and residual timing error can be optimized for Rel-19 CLI SRS-RSRP measurement:</w:t>
      </w:r>
    </w:p>
    <w:p w14:paraId="2F0BC5EE" w14:textId="77777777" w:rsidR="006C523B" w:rsidRPr="00B84AFB" w:rsidRDefault="006C523B" w:rsidP="006C523B">
      <w:pPr>
        <w:pStyle w:val="aff6"/>
        <w:numPr>
          <w:ilvl w:val="0"/>
          <w:numId w:val="11"/>
        </w:numPr>
        <w:ind w:firstLineChars="0"/>
        <w:rPr>
          <w:rFonts w:eastAsiaTheme="minorEastAsia"/>
          <w:b/>
          <w:bCs/>
          <w:lang w:eastAsia="zh-CN"/>
        </w:rPr>
      </w:pPr>
      <w:r w:rsidRPr="00B84AFB">
        <w:rPr>
          <w:rFonts w:eastAsiaTheme="minorEastAsia" w:hint="eastAsia"/>
          <w:b/>
          <w:bCs/>
          <w:lang w:eastAsia="zh-CN"/>
        </w:rPr>
        <w:t>N</w:t>
      </w:r>
      <w:r w:rsidRPr="00B84AFB">
        <w:rPr>
          <w:rFonts w:eastAsiaTheme="minorEastAsia"/>
          <w:b/>
          <w:bCs/>
          <w:lang w:eastAsia="zh-CN"/>
        </w:rPr>
        <w:t>o cell phase error for intra-cell L1 CLI measurement (target scenario for SBFD operation)</w:t>
      </w:r>
    </w:p>
    <w:p w14:paraId="71B4FFCB" w14:textId="77777777" w:rsidR="006C523B" w:rsidRPr="00B84AFB" w:rsidRDefault="006C523B" w:rsidP="006C523B">
      <w:pPr>
        <w:pStyle w:val="aff6"/>
        <w:numPr>
          <w:ilvl w:val="0"/>
          <w:numId w:val="11"/>
        </w:numPr>
        <w:ind w:firstLineChars="0"/>
        <w:rPr>
          <w:rFonts w:eastAsiaTheme="minorEastAsia"/>
          <w:b/>
          <w:bCs/>
          <w:lang w:eastAsia="zh-CN"/>
        </w:rPr>
      </w:pPr>
      <w:r w:rsidRPr="00B84AFB">
        <w:rPr>
          <w:rFonts w:eastAsiaTheme="minorEastAsia" w:hint="eastAsia"/>
          <w:b/>
          <w:bCs/>
          <w:lang w:eastAsia="zh-CN"/>
        </w:rPr>
        <w:t>C</w:t>
      </w:r>
      <w:r w:rsidRPr="00B84AFB">
        <w:rPr>
          <w:rFonts w:eastAsiaTheme="minorEastAsia"/>
          <w:b/>
          <w:bCs/>
          <w:lang w:eastAsia="zh-CN"/>
        </w:rPr>
        <w:t xml:space="preserve">ell phase error can be optimized for inter-cell LI CLI measurement (if considered in Rel-19) e.g., co-located scenario  </w:t>
      </w:r>
    </w:p>
    <w:p w14:paraId="47C601C3" w14:textId="77777777" w:rsidR="006C523B" w:rsidRDefault="006C523B" w:rsidP="006C523B">
      <w:pPr>
        <w:rPr>
          <w:rFonts w:eastAsiaTheme="minorEastAsia"/>
          <w:b/>
          <w:bCs/>
          <w:lang w:eastAsia="zh-CN"/>
        </w:rPr>
      </w:pPr>
      <w:r w:rsidRPr="00B84AFB">
        <w:rPr>
          <w:rFonts w:eastAsiaTheme="minorEastAsia"/>
          <w:b/>
          <w:bCs/>
          <w:lang w:eastAsia="zh-CN"/>
        </w:rPr>
        <w:t>Proposal</w:t>
      </w:r>
      <w:r>
        <w:rPr>
          <w:rFonts w:eastAsiaTheme="minorEastAsia"/>
          <w:b/>
          <w:bCs/>
          <w:lang w:eastAsia="zh-CN"/>
        </w:rPr>
        <w:t xml:space="preserve"> 3</w:t>
      </w:r>
      <w:r w:rsidRPr="00B84AFB">
        <w:rPr>
          <w:rFonts w:eastAsiaTheme="minorEastAsia"/>
          <w:b/>
          <w:bCs/>
          <w:lang w:eastAsia="zh-CN"/>
        </w:rPr>
        <w:t xml:space="preserve">: </w:t>
      </w:r>
      <w:r>
        <w:rPr>
          <w:rFonts w:eastAsiaTheme="minorEastAsia"/>
          <w:b/>
          <w:bCs/>
          <w:lang w:eastAsia="zh-CN"/>
        </w:rPr>
        <w:t>For Rel-19 L1 CLI SRS-RSRP measurement, t</w:t>
      </w:r>
      <w:r w:rsidRPr="00B84AFB">
        <w:rPr>
          <w:rFonts w:eastAsiaTheme="minorEastAsia"/>
          <w:b/>
          <w:bCs/>
          <w:lang w:eastAsia="zh-CN"/>
        </w:rPr>
        <w:t xml:space="preserve">he time difference between UE’s DL reference timing in the serving cell and SRS arrival time </w:t>
      </w:r>
      <w:r>
        <w:rPr>
          <w:rFonts w:eastAsiaTheme="minorEastAsia"/>
          <w:b/>
          <w:bCs/>
          <w:lang w:eastAsia="zh-CN"/>
        </w:rPr>
        <w:t>can be specified without cell phase error at least for intra-cell measurement</w:t>
      </w:r>
    </w:p>
    <w:p w14:paraId="123E68CA" w14:textId="77777777" w:rsidR="006C523B" w:rsidRPr="003073A4" w:rsidRDefault="006C523B" w:rsidP="006C523B">
      <w:pPr>
        <w:pStyle w:val="B2"/>
        <w:numPr>
          <w:ilvl w:val="0"/>
          <w:numId w:val="28"/>
        </w:numPr>
        <w:rPr>
          <w:sz w:val="16"/>
          <w:szCs w:val="16"/>
        </w:rPr>
      </w:pPr>
      <w:r w:rsidRPr="003073A4">
        <w:rPr>
          <w:sz w:val="16"/>
          <w:szCs w:val="16"/>
        </w:rPr>
        <w:t>-</w:t>
      </w:r>
      <w:r w:rsidRPr="003073A4">
        <w:rPr>
          <w:sz w:val="16"/>
          <w:szCs w:val="16"/>
        </w:rPr>
        <w:tab/>
        <w:t>T</w:t>
      </w:r>
      <w:r w:rsidRPr="003073A4">
        <w:rPr>
          <w:sz w:val="16"/>
          <w:szCs w:val="16"/>
          <w:vertAlign w:val="subscript"/>
        </w:rPr>
        <w:t>error_SRS_RSRP</w:t>
      </w:r>
      <w:r w:rsidRPr="003073A4">
        <w:rPr>
          <w:sz w:val="16"/>
          <w:szCs w:val="16"/>
        </w:rPr>
        <w:t xml:space="preserve"> = T</w:t>
      </w:r>
      <w:r w:rsidRPr="003073A4">
        <w:rPr>
          <w:sz w:val="16"/>
          <w:szCs w:val="16"/>
          <w:vertAlign w:val="subscript"/>
        </w:rPr>
        <w:t>C</w:t>
      </w:r>
      <w:r w:rsidRPr="003073A4">
        <w:rPr>
          <w:sz w:val="16"/>
          <w:szCs w:val="16"/>
        </w:rPr>
        <w:t xml:space="preserve"> × N</w:t>
      </w:r>
      <w:r w:rsidRPr="003073A4">
        <w:rPr>
          <w:sz w:val="16"/>
          <w:szCs w:val="16"/>
          <w:vertAlign w:val="subscript"/>
        </w:rPr>
        <w:t>TA_offset</w:t>
      </w:r>
      <w:r w:rsidRPr="003073A4">
        <w:rPr>
          <w:sz w:val="16"/>
          <w:szCs w:val="16"/>
        </w:rPr>
        <w:t xml:space="preserve"> + </w:t>
      </w:r>
      <w:r>
        <w:rPr>
          <w:sz w:val="16"/>
          <w:szCs w:val="16"/>
        </w:rPr>
        <w:t>1</w:t>
      </w:r>
      <w:r w:rsidRPr="003073A4">
        <w:rPr>
          <w:sz w:val="16"/>
          <w:szCs w:val="16"/>
        </w:rPr>
        <w:t>.67us for FR1</w:t>
      </w:r>
    </w:p>
    <w:p w14:paraId="7F46C3C7" w14:textId="77777777" w:rsidR="006C523B" w:rsidRDefault="006C523B" w:rsidP="006C523B">
      <w:pPr>
        <w:pStyle w:val="B2"/>
        <w:numPr>
          <w:ilvl w:val="0"/>
          <w:numId w:val="28"/>
        </w:numPr>
        <w:rPr>
          <w:sz w:val="16"/>
          <w:szCs w:val="16"/>
        </w:rPr>
      </w:pPr>
      <w:r w:rsidRPr="003073A4">
        <w:rPr>
          <w:sz w:val="16"/>
          <w:szCs w:val="16"/>
        </w:rPr>
        <w:t>-</w:t>
      </w:r>
      <w:r w:rsidRPr="003073A4">
        <w:rPr>
          <w:sz w:val="16"/>
          <w:szCs w:val="16"/>
        </w:rPr>
        <w:tab/>
        <w:t>T</w:t>
      </w:r>
      <w:r w:rsidRPr="003073A4">
        <w:rPr>
          <w:sz w:val="16"/>
          <w:szCs w:val="16"/>
          <w:vertAlign w:val="subscript"/>
        </w:rPr>
        <w:t>error_SRS_RSRP</w:t>
      </w:r>
      <w:r w:rsidRPr="003073A4">
        <w:rPr>
          <w:sz w:val="16"/>
          <w:szCs w:val="16"/>
        </w:rPr>
        <w:t xml:space="preserve"> = T</w:t>
      </w:r>
      <w:r w:rsidRPr="003073A4">
        <w:rPr>
          <w:sz w:val="16"/>
          <w:szCs w:val="16"/>
          <w:vertAlign w:val="subscript"/>
        </w:rPr>
        <w:t>C</w:t>
      </w:r>
      <w:r w:rsidRPr="003073A4">
        <w:rPr>
          <w:sz w:val="16"/>
          <w:szCs w:val="16"/>
        </w:rPr>
        <w:t xml:space="preserve"> × N</w:t>
      </w:r>
      <w:r w:rsidRPr="003073A4">
        <w:rPr>
          <w:sz w:val="16"/>
          <w:szCs w:val="16"/>
          <w:vertAlign w:val="subscript"/>
        </w:rPr>
        <w:t>TA_offset</w:t>
      </w:r>
      <w:r w:rsidRPr="003073A4">
        <w:rPr>
          <w:sz w:val="16"/>
          <w:szCs w:val="16"/>
        </w:rPr>
        <w:t xml:space="preserve"> + </w:t>
      </w:r>
      <w:r>
        <w:rPr>
          <w:sz w:val="16"/>
          <w:szCs w:val="16"/>
        </w:rPr>
        <w:t>0</w:t>
      </w:r>
      <w:r w:rsidRPr="003073A4">
        <w:rPr>
          <w:sz w:val="16"/>
          <w:szCs w:val="16"/>
        </w:rPr>
        <w:t xml:space="preserve">.67us for FR2 </w:t>
      </w:r>
    </w:p>
    <w:p w14:paraId="7DA2876A" w14:textId="77777777" w:rsidR="006C523B" w:rsidRPr="003E2520" w:rsidRDefault="006C523B" w:rsidP="006C523B">
      <w:pPr>
        <w:pStyle w:val="B2"/>
        <w:ind w:left="0" w:firstLine="0"/>
        <w:rPr>
          <w:b/>
          <w:bCs/>
          <w:lang w:eastAsia="zh-CN"/>
        </w:rPr>
      </w:pPr>
      <w:r w:rsidRPr="003E2520">
        <w:rPr>
          <w:rFonts w:hint="eastAsia"/>
          <w:b/>
          <w:bCs/>
          <w:lang w:eastAsia="zh-CN"/>
        </w:rPr>
        <w:t>P</w:t>
      </w:r>
      <w:r w:rsidRPr="003E2520">
        <w:rPr>
          <w:b/>
          <w:bCs/>
          <w:lang w:eastAsia="zh-CN"/>
        </w:rPr>
        <w:t>roposal 4: Reusing Rel-16 L3-CLI UE measurement assumption as starting point as following:</w:t>
      </w:r>
    </w:p>
    <w:p w14:paraId="5F31F7AD" w14:textId="77777777" w:rsidR="006C523B" w:rsidRPr="0077778C" w:rsidRDefault="006C523B" w:rsidP="006C523B">
      <w:pPr>
        <w:pStyle w:val="B2"/>
        <w:numPr>
          <w:ilvl w:val="0"/>
          <w:numId w:val="29"/>
        </w:numPr>
        <w:rPr>
          <w:lang w:eastAsia="zh-CN"/>
        </w:rPr>
      </w:pPr>
      <w:r w:rsidRPr="00506DC7">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506DC7">
        <w:rPr>
          <w:rFonts w:eastAsia="Malgun Gothic"/>
          <w:lang w:val="en-US" w:eastAsia="ko-KR"/>
        </w:rPr>
        <w:t>Tc*</w:t>
      </w:r>
      <w:r w:rsidRPr="00506DC7">
        <w:rPr>
          <w:rFonts w:cs="v4.2.0"/>
          <w:lang w:eastAsia="ko-KR"/>
        </w:rPr>
        <w:t>N</w:t>
      </w:r>
      <w:r w:rsidRPr="00506DC7">
        <w:rPr>
          <w:rFonts w:cs="v4.2.0"/>
          <w:vertAlign w:val="subscript"/>
          <w:lang w:eastAsia="ko-KR"/>
        </w:rPr>
        <w:t>TA_offset</w:t>
      </w:r>
      <w:r w:rsidRPr="00506DC7">
        <w:rPr>
          <w:rFonts w:cs="v4.2.0"/>
          <w:lang w:eastAsia="ko-KR"/>
        </w:rPr>
        <w:t>.</w:t>
      </w:r>
    </w:p>
    <w:p w14:paraId="23E6923C" w14:textId="77777777" w:rsidR="006C523B" w:rsidRDefault="006C523B" w:rsidP="006C523B">
      <w:pPr>
        <w:rPr>
          <w:rFonts w:eastAsiaTheme="minorEastAsia"/>
          <w:b/>
          <w:bCs/>
          <w:lang w:eastAsia="zh-CN"/>
        </w:rPr>
      </w:pPr>
      <w:r>
        <w:rPr>
          <w:rFonts w:eastAsiaTheme="minorEastAsia" w:hint="eastAsia"/>
          <w:b/>
          <w:bCs/>
          <w:lang w:eastAsia="zh-CN"/>
        </w:rPr>
        <w:t>P</w:t>
      </w:r>
      <w:r>
        <w:rPr>
          <w:rFonts w:eastAsiaTheme="minorEastAsia"/>
          <w:b/>
          <w:bCs/>
          <w:lang w:eastAsia="zh-CN"/>
        </w:rPr>
        <w:t>roposal 5: Reusing Rel 16 L3 CLI SRS-RSRP measurement assumption as starting point for following side conditions:</w:t>
      </w:r>
    </w:p>
    <w:p w14:paraId="5F84BB1F" w14:textId="77777777" w:rsidR="006C523B" w:rsidRDefault="006C523B" w:rsidP="006C523B">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port: 1</w:t>
      </w:r>
    </w:p>
    <w:p w14:paraId="020B7E5D" w14:textId="77777777" w:rsidR="006C523B" w:rsidRDefault="006C523B" w:rsidP="006C523B">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bandwidth: 48 RBs</w:t>
      </w:r>
    </w:p>
    <w:p w14:paraId="0DFB710F" w14:textId="77777777" w:rsidR="006C523B" w:rsidRDefault="006C523B" w:rsidP="006C523B">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RS symbol: 1</w:t>
      </w:r>
    </w:p>
    <w:p w14:paraId="022CF391" w14:textId="77777777" w:rsidR="006C523B" w:rsidRDefault="006C523B" w:rsidP="006C523B">
      <w:pPr>
        <w:pStyle w:val="aff6"/>
        <w:numPr>
          <w:ilvl w:val="0"/>
          <w:numId w:val="15"/>
        </w:numPr>
        <w:ind w:firstLineChars="0"/>
        <w:rPr>
          <w:rFonts w:eastAsiaTheme="minorEastAsia"/>
          <w:b/>
          <w:bCs/>
          <w:lang w:eastAsia="zh-CN"/>
        </w:rPr>
      </w:pPr>
      <w:r>
        <w:rPr>
          <w:rFonts w:eastAsiaTheme="minorEastAsia"/>
          <w:b/>
          <w:bCs/>
          <w:lang w:eastAsia="zh-CN"/>
        </w:rPr>
        <w:t xml:space="preserve">No SRS repetitions </w:t>
      </w:r>
    </w:p>
    <w:p w14:paraId="1188C51D" w14:textId="77777777" w:rsidR="006C523B" w:rsidRDefault="006C523B" w:rsidP="006C523B">
      <w:pPr>
        <w:pStyle w:val="aff6"/>
        <w:numPr>
          <w:ilvl w:val="0"/>
          <w:numId w:val="15"/>
        </w:numPr>
        <w:ind w:firstLineChars="0"/>
        <w:rPr>
          <w:rFonts w:eastAsiaTheme="minorEastAsia"/>
          <w:b/>
          <w:bCs/>
          <w:lang w:eastAsia="zh-CN"/>
        </w:rPr>
      </w:pPr>
      <w:r w:rsidRPr="00AB718A">
        <w:rPr>
          <w:rFonts w:eastAsiaTheme="minorEastAsia"/>
          <w:b/>
          <w:bCs/>
          <w:lang w:eastAsia="zh-CN"/>
        </w:rPr>
        <w:t>Frequency hopping, sequence group hopping or sequence hopping is disabled</w:t>
      </w:r>
    </w:p>
    <w:p w14:paraId="46FEAF4C" w14:textId="77777777" w:rsidR="006C523B" w:rsidRPr="00AB718A" w:rsidRDefault="006C523B" w:rsidP="006C523B">
      <w:pPr>
        <w:pStyle w:val="aff6"/>
        <w:numPr>
          <w:ilvl w:val="0"/>
          <w:numId w:val="15"/>
        </w:numPr>
        <w:ind w:firstLineChars="0"/>
        <w:rPr>
          <w:rFonts w:eastAsiaTheme="minorEastAsia"/>
          <w:b/>
          <w:bCs/>
          <w:lang w:eastAsia="zh-CN"/>
        </w:rPr>
      </w:pPr>
      <w:r>
        <w:rPr>
          <w:rFonts w:eastAsiaTheme="minorEastAsia" w:hint="eastAsia"/>
          <w:b/>
          <w:bCs/>
          <w:lang w:eastAsia="zh-CN"/>
        </w:rPr>
        <w:t>S</w:t>
      </w:r>
      <w:r>
        <w:rPr>
          <w:rFonts w:eastAsiaTheme="minorEastAsia"/>
          <w:b/>
          <w:bCs/>
          <w:lang w:eastAsia="zh-CN"/>
        </w:rPr>
        <w:t>NR side condition: 1 dB</w:t>
      </w:r>
    </w:p>
    <w:p w14:paraId="366DB6E2" w14:textId="55B6EDC0" w:rsidR="006C523B" w:rsidRDefault="006C523B" w:rsidP="006C523B">
      <w:pPr>
        <w:rPr>
          <w:rFonts w:eastAsiaTheme="minorEastAsia"/>
          <w:b/>
          <w:bCs/>
          <w:u w:val="single"/>
          <w:lang w:val="en-US"/>
        </w:rPr>
      </w:pPr>
      <w:r w:rsidRPr="006C523B">
        <w:rPr>
          <w:rFonts w:eastAsiaTheme="minorEastAsia"/>
          <w:b/>
          <w:bCs/>
          <w:u w:val="single"/>
          <w:lang w:val="en-US"/>
        </w:rPr>
        <w:t>Measurement period and measurement accuracy</w:t>
      </w:r>
    </w:p>
    <w:p w14:paraId="23E0D91E" w14:textId="77777777" w:rsidR="006C523B" w:rsidRPr="00AB718A" w:rsidRDefault="006C523B" w:rsidP="006C523B">
      <w:pPr>
        <w:rPr>
          <w:rFonts w:eastAsiaTheme="minorEastAsia"/>
          <w:b/>
          <w:bCs/>
          <w:lang w:eastAsia="zh-CN"/>
        </w:rPr>
      </w:pPr>
      <w:r w:rsidRPr="00AB718A">
        <w:rPr>
          <w:rFonts w:eastAsiaTheme="minorEastAsia"/>
          <w:b/>
          <w:bCs/>
          <w:lang w:eastAsia="zh-CN"/>
        </w:rPr>
        <w:t xml:space="preserve">Proposal </w:t>
      </w:r>
      <w:r>
        <w:rPr>
          <w:rFonts w:eastAsiaTheme="minorEastAsia"/>
          <w:b/>
          <w:bCs/>
          <w:lang w:eastAsia="zh-CN"/>
        </w:rPr>
        <w:t>6</w:t>
      </w:r>
      <w:r w:rsidRPr="00AB718A">
        <w:rPr>
          <w:rFonts w:eastAsiaTheme="minorEastAsia"/>
          <w:b/>
          <w:bCs/>
          <w:lang w:eastAsia="zh-CN"/>
        </w:rPr>
        <w:t xml:space="preserve">: RAN4 </w:t>
      </w:r>
      <w:r>
        <w:rPr>
          <w:rFonts w:eastAsiaTheme="minorEastAsia" w:hint="eastAsia"/>
          <w:b/>
          <w:bCs/>
          <w:lang w:eastAsia="zh-CN"/>
        </w:rPr>
        <w:t>can</w:t>
      </w:r>
      <w:r>
        <w:rPr>
          <w:rFonts w:eastAsiaTheme="minorEastAsia"/>
          <w:b/>
          <w:bCs/>
          <w:lang w:eastAsia="zh-CN"/>
        </w:rPr>
        <w:t xml:space="preserve"> </w:t>
      </w:r>
      <w:r w:rsidRPr="00AB718A">
        <w:rPr>
          <w:rFonts w:eastAsiaTheme="minorEastAsia"/>
          <w:b/>
          <w:bCs/>
          <w:lang w:eastAsia="zh-CN"/>
        </w:rPr>
        <w:t>evaluate L1 SRS-RSRP measurement performance considering both single shot and multiple shots measurements</w:t>
      </w:r>
      <w:r>
        <w:rPr>
          <w:rFonts w:eastAsiaTheme="minorEastAsia"/>
          <w:b/>
          <w:bCs/>
          <w:lang w:eastAsia="zh-CN"/>
        </w:rPr>
        <w:t xml:space="preserve"> if different side condition identified e.g. </w:t>
      </w:r>
    </w:p>
    <w:p w14:paraId="03F60A86" w14:textId="77777777" w:rsidR="006C523B" w:rsidRPr="00D7398A" w:rsidRDefault="006C523B" w:rsidP="006C523B">
      <w:pPr>
        <w:pStyle w:val="aff6"/>
        <w:numPr>
          <w:ilvl w:val="0"/>
          <w:numId w:val="15"/>
        </w:numPr>
        <w:ind w:firstLineChars="0"/>
      </w:pPr>
      <w:r>
        <w:rPr>
          <w:rFonts w:eastAsiaTheme="minorEastAsia" w:hint="eastAsia"/>
          <w:lang w:eastAsia="zh-CN"/>
        </w:rPr>
        <w:t>F</w:t>
      </w:r>
      <w:r>
        <w:rPr>
          <w:rFonts w:eastAsiaTheme="minorEastAsia"/>
          <w:lang w:eastAsia="zh-CN"/>
        </w:rPr>
        <w:t xml:space="preserve">or intra-cell L1 CLI SRS-RSRP measurement: </w:t>
      </w:r>
      <w:r w:rsidRPr="00217C55">
        <w:rPr>
          <w:rFonts w:eastAsiaTheme="minorEastAsia"/>
          <w:lang w:val="en-US" w:eastAsia="zh-CN"/>
        </w:rPr>
        <w:t xml:space="preserve">Tother = </w:t>
      </w:r>
      <w:r>
        <w:rPr>
          <w:rFonts w:eastAsiaTheme="minorEastAsia"/>
          <w:lang w:val="en-US" w:eastAsia="zh-CN"/>
        </w:rPr>
        <w:t>1</w:t>
      </w:r>
      <w:r w:rsidRPr="00217C55">
        <w:rPr>
          <w:rFonts w:eastAsiaTheme="minorEastAsia"/>
          <w:lang w:val="en-US" w:eastAsia="zh-CN"/>
        </w:rPr>
        <w:t xml:space="preserve">.67usec for FR1 and </w:t>
      </w:r>
      <w:r>
        <w:rPr>
          <w:rFonts w:eastAsiaTheme="minorEastAsia"/>
          <w:lang w:val="en-US" w:eastAsia="zh-CN"/>
        </w:rPr>
        <w:t>0</w:t>
      </w:r>
      <w:r w:rsidRPr="00217C55">
        <w:rPr>
          <w:rFonts w:eastAsiaTheme="minorEastAsia"/>
          <w:lang w:val="en-US" w:eastAsia="zh-CN"/>
        </w:rPr>
        <w:t>.67usec for FR2</w:t>
      </w:r>
      <w:r>
        <w:rPr>
          <w:rFonts w:eastAsiaTheme="minorEastAsia"/>
          <w:lang w:val="en-US" w:eastAsia="zh-CN"/>
        </w:rPr>
        <w:t xml:space="preserve"> can be considered.</w:t>
      </w:r>
    </w:p>
    <w:p w14:paraId="10FE7A1E" w14:textId="77777777" w:rsidR="006C523B" w:rsidRDefault="006C523B" w:rsidP="006C523B">
      <w:pPr>
        <w:pStyle w:val="aff6"/>
        <w:numPr>
          <w:ilvl w:val="0"/>
          <w:numId w:val="15"/>
        </w:numPr>
        <w:ind w:firstLineChars="0"/>
      </w:pPr>
      <w:r>
        <w:rPr>
          <w:rFonts w:eastAsiaTheme="minorEastAsia" w:hint="eastAsia"/>
          <w:lang w:val="en-US" w:eastAsia="zh-CN"/>
        </w:rPr>
        <w:t>F</w:t>
      </w:r>
      <w:r>
        <w:rPr>
          <w:rFonts w:eastAsiaTheme="minorEastAsia"/>
          <w:lang w:val="en-US" w:eastAsia="zh-CN"/>
        </w:rPr>
        <w:t xml:space="preserve">or inter-cell L1 CLI SRS-RSRP measurement: Reduced values compared R16 CLI assumption can be considered. </w:t>
      </w:r>
    </w:p>
    <w:p w14:paraId="0D9F96A9" w14:textId="79F7C71F" w:rsidR="006C523B" w:rsidRPr="006C523B" w:rsidRDefault="006C523B" w:rsidP="006C523B">
      <w:pPr>
        <w:rPr>
          <w:rFonts w:eastAsiaTheme="minorEastAsia"/>
          <w:b/>
          <w:bCs/>
          <w:u w:val="single"/>
          <w:lang w:val="en-US"/>
        </w:rPr>
      </w:pPr>
      <w:r w:rsidRPr="006C523B">
        <w:rPr>
          <w:rFonts w:eastAsiaTheme="minorEastAsia"/>
          <w:b/>
          <w:bCs/>
          <w:u w:val="single"/>
          <w:lang w:val="en-US"/>
        </w:rPr>
        <w:t>Measurement reporting</w:t>
      </w:r>
    </w:p>
    <w:p w14:paraId="0B8B4993" w14:textId="77777777" w:rsidR="006C523B" w:rsidRPr="00D7398A" w:rsidRDefault="006C523B" w:rsidP="006C523B">
      <w:pPr>
        <w:rPr>
          <w:rFonts w:eastAsiaTheme="minorEastAsia"/>
          <w:b/>
          <w:bCs/>
          <w:lang w:eastAsia="zh-CN"/>
        </w:rPr>
      </w:pPr>
      <w:r w:rsidRPr="00D7398A">
        <w:rPr>
          <w:rFonts w:eastAsiaTheme="minorEastAsia" w:hint="eastAsia"/>
          <w:b/>
          <w:bCs/>
          <w:lang w:eastAsia="zh-CN"/>
        </w:rPr>
        <w:t>P</w:t>
      </w:r>
      <w:r w:rsidRPr="00D7398A">
        <w:rPr>
          <w:rFonts w:eastAsiaTheme="minorEastAsia"/>
          <w:b/>
          <w:bCs/>
          <w:lang w:eastAsia="zh-CN"/>
        </w:rPr>
        <w:t xml:space="preserve">roposal </w:t>
      </w:r>
      <w:r>
        <w:rPr>
          <w:rFonts w:eastAsiaTheme="minorEastAsia"/>
          <w:b/>
          <w:bCs/>
          <w:lang w:eastAsia="zh-CN"/>
        </w:rPr>
        <w:t>7</w:t>
      </w:r>
      <w:r w:rsidRPr="00D7398A">
        <w:rPr>
          <w:rFonts w:eastAsiaTheme="minorEastAsia"/>
          <w:b/>
          <w:bCs/>
          <w:lang w:eastAsia="zh-CN"/>
        </w:rPr>
        <w:t>: Focus on Aperiodic CSI reporting mode for Rel-19 CLI measurement, for other reporting modes hold on the discussion pending on further progress in RAN1.</w:t>
      </w:r>
    </w:p>
    <w:p w14:paraId="3B19C45B" w14:textId="77777777" w:rsidR="006C523B" w:rsidRPr="006C523B" w:rsidRDefault="006C523B" w:rsidP="006C523B">
      <w:pPr>
        <w:rPr>
          <w:rFonts w:eastAsiaTheme="minorEastAsia"/>
          <w:b/>
          <w:bCs/>
          <w:u w:val="single"/>
          <w:lang w:val="en-US"/>
        </w:rPr>
      </w:pPr>
      <w:r w:rsidRPr="006C523B">
        <w:rPr>
          <w:rFonts w:eastAsiaTheme="minorEastAsia"/>
          <w:b/>
          <w:bCs/>
          <w:u w:val="single"/>
          <w:lang w:val="en-US"/>
        </w:rPr>
        <w:t>Measurement and scheduling restriction</w:t>
      </w:r>
    </w:p>
    <w:p w14:paraId="7694A565" w14:textId="77777777" w:rsidR="006C523B" w:rsidRDefault="006C523B" w:rsidP="006C523B">
      <w:pPr>
        <w:rPr>
          <w:b/>
          <w:bCs/>
          <w:lang w:eastAsia="zh-CN"/>
        </w:rPr>
      </w:pPr>
      <w:r w:rsidRPr="003E2520">
        <w:rPr>
          <w:rFonts w:hint="eastAsia"/>
          <w:b/>
          <w:bCs/>
          <w:lang w:eastAsia="zh-CN"/>
        </w:rPr>
        <w:lastRenderedPageBreak/>
        <w:t>P</w:t>
      </w:r>
      <w:r w:rsidRPr="003E2520">
        <w:rPr>
          <w:b/>
          <w:bCs/>
          <w:lang w:eastAsia="zh-CN"/>
        </w:rPr>
        <w:t xml:space="preserve">roposal 8: For </w:t>
      </w:r>
      <w:r w:rsidRPr="003E2520">
        <w:rPr>
          <w:rFonts w:hint="eastAsia"/>
          <w:b/>
          <w:bCs/>
          <w:lang w:eastAsia="zh-CN"/>
        </w:rPr>
        <w:t>FR</w:t>
      </w:r>
      <w:r w:rsidRPr="003E2520">
        <w:rPr>
          <w:b/>
          <w:bCs/>
          <w:lang w:eastAsia="zh-CN"/>
        </w:rPr>
        <w:t>2 L1 CLI measurement, UE shall follow the configured</w:t>
      </w:r>
      <w:r>
        <w:rPr>
          <w:b/>
          <w:bCs/>
          <w:lang w:eastAsia="zh-CN"/>
        </w:rPr>
        <w:t xml:space="preserve"> </w:t>
      </w:r>
      <w:r w:rsidRPr="003E2520">
        <w:rPr>
          <w:b/>
          <w:bCs/>
          <w:lang w:eastAsia="zh-CN"/>
        </w:rPr>
        <w:t>‘typeD’ QCI assumption specified for the CLI measurement.</w:t>
      </w:r>
    </w:p>
    <w:p w14:paraId="156D04C5" w14:textId="77777777" w:rsidR="006C523B" w:rsidRPr="00860F5A" w:rsidRDefault="006C523B" w:rsidP="006C523B">
      <w:pPr>
        <w:rPr>
          <w:b/>
          <w:bCs/>
          <w:lang w:eastAsia="ko-KR"/>
        </w:rPr>
      </w:pPr>
      <w:r w:rsidRPr="00860F5A">
        <w:rPr>
          <w:rFonts w:hint="eastAsia"/>
          <w:b/>
          <w:bCs/>
          <w:lang w:eastAsia="zh-CN"/>
        </w:rPr>
        <w:t>P</w:t>
      </w:r>
      <w:r w:rsidRPr="00860F5A">
        <w:rPr>
          <w:b/>
          <w:bCs/>
          <w:lang w:eastAsia="zh-CN"/>
        </w:rPr>
        <w:t xml:space="preserve">roposal </w:t>
      </w:r>
      <w:r>
        <w:rPr>
          <w:b/>
          <w:bCs/>
          <w:lang w:eastAsia="zh-CN"/>
        </w:rPr>
        <w:t>9</w:t>
      </w:r>
      <w:r w:rsidRPr="00860F5A">
        <w:rPr>
          <w:b/>
          <w:bCs/>
          <w:lang w:eastAsia="zh-CN"/>
        </w:rPr>
        <w:t xml:space="preserve">: Further discuss </w:t>
      </w:r>
      <w:r w:rsidRPr="00860F5A">
        <w:rPr>
          <w:b/>
          <w:bCs/>
          <w:lang w:eastAsia="ko-KR"/>
        </w:rPr>
        <w:t>s</w:t>
      </w:r>
      <w:r w:rsidRPr="00860F5A">
        <w:rPr>
          <w:rFonts w:hint="eastAsia"/>
          <w:b/>
          <w:bCs/>
          <w:lang w:eastAsia="ko-KR"/>
        </w:rPr>
        <w:t>chedul</w:t>
      </w:r>
      <w:r w:rsidRPr="00860F5A">
        <w:rPr>
          <w:b/>
          <w:bCs/>
          <w:lang w:eastAsia="ko-KR"/>
        </w:rPr>
        <w:t>ing availability restrictions for L1 CLI measurement and reusing Rel-16 CLI rules and values as starting point with necessary update by taking following changes into account:</w:t>
      </w:r>
    </w:p>
    <w:p w14:paraId="125CA82D" w14:textId="77777777" w:rsidR="006C523B" w:rsidRPr="00860F5A" w:rsidRDefault="006C523B" w:rsidP="006C523B">
      <w:pPr>
        <w:pStyle w:val="aff6"/>
        <w:numPr>
          <w:ilvl w:val="0"/>
          <w:numId w:val="30"/>
        </w:numPr>
        <w:ind w:firstLineChars="0"/>
        <w:rPr>
          <w:lang w:eastAsia="zh-CN"/>
        </w:rPr>
      </w:pPr>
      <w:r w:rsidRPr="00860F5A">
        <w:rPr>
          <w:rFonts w:eastAsiaTheme="minorEastAsia" w:hint="eastAsia"/>
          <w:lang w:eastAsia="zh-CN"/>
        </w:rPr>
        <w:t>F</w:t>
      </w:r>
      <w:r w:rsidRPr="00860F5A">
        <w:rPr>
          <w:rFonts w:eastAsiaTheme="minorEastAsia"/>
          <w:lang w:eastAsia="zh-CN"/>
        </w:rPr>
        <w:t xml:space="preserve">R2 </w:t>
      </w:r>
      <w:r w:rsidRPr="00860F5A">
        <w:rPr>
          <w:lang w:eastAsia="zh-CN"/>
        </w:rPr>
        <w:t>‘typeD’ QCI assumption for L1 CLI measurement</w:t>
      </w:r>
    </w:p>
    <w:p w14:paraId="65CBC8FF" w14:textId="72B41CF1" w:rsidR="006C523B" w:rsidRPr="006C523B" w:rsidRDefault="006C523B" w:rsidP="006C523B">
      <w:pPr>
        <w:pStyle w:val="aff6"/>
        <w:numPr>
          <w:ilvl w:val="0"/>
          <w:numId w:val="30"/>
        </w:numPr>
        <w:ind w:firstLineChars="0"/>
        <w:rPr>
          <w:lang w:eastAsia="zh-CN"/>
        </w:rPr>
      </w:pPr>
      <w:r w:rsidRPr="00860F5A">
        <w:rPr>
          <w:rFonts w:eastAsiaTheme="minorEastAsia" w:hint="eastAsia"/>
          <w:lang w:eastAsia="zh-CN"/>
        </w:rPr>
        <w:t>T</w:t>
      </w:r>
      <w:r w:rsidRPr="00860F5A">
        <w:rPr>
          <w:rFonts w:eastAsiaTheme="minorEastAsia"/>
          <w:lang w:eastAsia="zh-CN"/>
        </w:rPr>
        <w:t xml:space="preserve">iming difference assumption between SRS arriving timing from aggressor UE and DL timing of serving cell </w:t>
      </w:r>
    </w:p>
    <w:p w14:paraId="3B6E4939" w14:textId="4AB973EA" w:rsidR="00327EC2" w:rsidRDefault="00327EC2" w:rsidP="00327EC2">
      <w:pPr>
        <w:pStyle w:val="2"/>
        <w:rPr>
          <w:rFonts w:eastAsiaTheme="minorEastAsia"/>
        </w:rPr>
      </w:pPr>
      <w:r>
        <w:rPr>
          <w:rFonts w:eastAsiaTheme="minorEastAsia"/>
        </w:rPr>
        <w:t>Other RRM impact</w:t>
      </w:r>
    </w:p>
    <w:p w14:paraId="79E50E3C" w14:textId="0BE6BDC4" w:rsidR="00327EC2" w:rsidRDefault="00327EC2" w:rsidP="00327EC2">
      <w:pPr>
        <w:rPr>
          <w:b/>
          <w:bCs/>
          <w:u w:val="single"/>
        </w:rPr>
      </w:pPr>
      <w:r w:rsidRPr="00327EC2">
        <w:rPr>
          <w:b/>
          <w:bCs/>
          <w:u w:val="single"/>
        </w:rPr>
        <w:t xml:space="preserve">Issue 2-3-2: Requirements for SSB based measurement   - L3 measurement </w:t>
      </w:r>
    </w:p>
    <w:p w14:paraId="229BBA71" w14:textId="67EF4E95" w:rsidR="00327EC2" w:rsidRDefault="00327EC2" w:rsidP="00327EC2">
      <w:pPr>
        <w:rPr>
          <w:b/>
          <w:bCs/>
        </w:rPr>
      </w:pPr>
      <w:r w:rsidRPr="00AC128F">
        <w:rPr>
          <w:rFonts w:hint="eastAsia"/>
          <w:b/>
          <w:bCs/>
          <w:lang w:val="en-US" w:eastAsia="zh-CN"/>
        </w:rPr>
        <w:t>P</w:t>
      </w:r>
      <w:r w:rsidRPr="00AC128F">
        <w:rPr>
          <w:b/>
          <w:bCs/>
          <w:lang w:val="en-US" w:eastAsia="zh-CN"/>
        </w:rPr>
        <w:t xml:space="preserve">roposal </w:t>
      </w:r>
      <w:r w:rsidR="006C523B">
        <w:rPr>
          <w:b/>
          <w:bCs/>
          <w:lang w:val="en-US" w:eastAsia="zh-CN"/>
        </w:rPr>
        <w:t>10</w:t>
      </w:r>
      <w:r w:rsidRPr="00AC128F">
        <w:rPr>
          <w:b/>
          <w:bCs/>
          <w:lang w:val="en-US" w:eastAsia="zh-CN"/>
        </w:rPr>
        <w:t xml:space="preserve">: </w:t>
      </w:r>
      <w:r>
        <w:rPr>
          <w:b/>
          <w:bCs/>
          <w:lang w:val="en-US" w:eastAsia="zh-CN"/>
        </w:rPr>
        <w:t>E</w:t>
      </w:r>
      <w:r w:rsidRPr="00AC128F">
        <w:rPr>
          <w:rFonts w:hint="eastAsia"/>
          <w:b/>
          <w:bCs/>
          <w:lang w:val="en-US" w:eastAsia="zh-CN"/>
        </w:rPr>
        <w:t>xisting</w:t>
      </w:r>
      <w:r w:rsidRPr="00AC128F">
        <w:rPr>
          <w:b/>
          <w:bCs/>
          <w:lang w:val="en-US" w:eastAsia="zh-CN"/>
        </w:rPr>
        <w:t xml:space="preserve"> </w:t>
      </w:r>
      <w:r w:rsidRPr="00AC128F">
        <w:rPr>
          <w:b/>
          <w:bCs/>
        </w:rPr>
        <w:t>scheduling availability rule for intra-</w:t>
      </w:r>
      <w:r>
        <w:rPr>
          <w:b/>
          <w:bCs/>
        </w:rPr>
        <w:t>frequency</w:t>
      </w:r>
      <w:r>
        <w:rPr>
          <w:rFonts w:hint="eastAsia"/>
          <w:b/>
          <w:bCs/>
          <w:lang w:eastAsia="zh-CN"/>
        </w:rPr>
        <w:t>/</w:t>
      </w:r>
      <w:r w:rsidRPr="00AC128F">
        <w:rPr>
          <w:b/>
          <w:bCs/>
        </w:rPr>
        <w:t>inter-</w:t>
      </w:r>
      <w:r>
        <w:rPr>
          <w:b/>
          <w:bCs/>
        </w:rPr>
        <w:t>frequency</w:t>
      </w:r>
      <w:r w:rsidRPr="00AC128F">
        <w:rPr>
          <w:b/>
          <w:bCs/>
        </w:rPr>
        <w:t xml:space="preserve"> measurement can be applied for SBFD slots/symbols which SSB</w:t>
      </w:r>
      <w:r>
        <w:rPr>
          <w:b/>
          <w:bCs/>
        </w:rPr>
        <w:t>/CSI-RS</w:t>
      </w:r>
      <w:r w:rsidRPr="00AC128F">
        <w:rPr>
          <w:b/>
          <w:bCs/>
        </w:rPr>
        <w:t xml:space="preserve"> based </w:t>
      </w:r>
      <w:r>
        <w:rPr>
          <w:b/>
          <w:bCs/>
        </w:rPr>
        <w:t xml:space="preserve">L3 </w:t>
      </w:r>
      <w:r w:rsidRPr="00AC128F">
        <w:rPr>
          <w:b/>
          <w:bCs/>
        </w:rPr>
        <w:t xml:space="preserve">measurement is prioritized over </w:t>
      </w:r>
      <w:r>
        <w:rPr>
          <w:b/>
          <w:bCs/>
        </w:rPr>
        <w:t xml:space="preserve">configured </w:t>
      </w:r>
      <w:r w:rsidRPr="00AC128F">
        <w:rPr>
          <w:b/>
          <w:bCs/>
        </w:rPr>
        <w:t>uplink transmission.</w:t>
      </w:r>
    </w:p>
    <w:p w14:paraId="52FB0E96" w14:textId="0F275E6C" w:rsidR="00327EC2" w:rsidRPr="00795A7A" w:rsidRDefault="00327EC2" w:rsidP="00327EC2">
      <w:pPr>
        <w:rPr>
          <w:b/>
          <w:bCs/>
          <w:lang w:val="en-US" w:eastAsia="zh-CN"/>
        </w:rPr>
      </w:pPr>
      <w:r w:rsidRPr="00795A7A">
        <w:rPr>
          <w:b/>
          <w:bCs/>
          <w:lang w:val="en-US" w:eastAsia="zh-CN"/>
        </w:rPr>
        <w:t xml:space="preserve">Proposal </w:t>
      </w:r>
      <w:r w:rsidR="006C523B">
        <w:rPr>
          <w:b/>
          <w:bCs/>
          <w:lang w:val="en-US" w:eastAsia="zh-CN"/>
        </w:rPr>
        <w:t>11</w:t>
      </w:r>
      <w:r w:rsidRPr="00795A7A">
        <w:rPr>
          <w:b/>
          <w:bCs/>
          <w:lang w:val="en-US" w:eastAsia="zh-CN"/>
        </w:rPr>
        <w:t xml:space="preserve">: </w:t>
      </w:r>
      <w:r>
        <w:rPr>
          <w:b/>
          <w:bCs/>
          <w:lang w:val="en-US" w:eastAsia="zh-CN"/>
        </w:rPr>
        <w:t>For SBFD-aware UE, f</w:t>
      </w:r>
      <w:r w:rsidRPr="00795A7A">
        <w:rPr>
          <w:b/>
          <w:bCs/>
          <w:lang w:val="en-US" w:eastAsia="zh-CN"/>
        </w:rPr>
        <w:t>urther discuss scheduling availability rule</w:t>
      </w:r>
      <w:r>
        <w:rPr>
          <w:b/>
          <w:bCs/>
          <w:lang w:val="en-US" w:eastAsia="zh-CN"/>
        </w:rPr>
        <w:t xml:space="preserve"> or measurement restriction rule</w:t>
      </w:r>
      <w:r w:rsidRPr="00795A7A">
        <w:rPr>
          <w:b/>
          <w:bCs/>
          <w:lang w:val="en-US" w:eastAsia="zh-CN"/>
        </w:rPr>
        <w:t xml:space="preserve"> when </w:t>
      </w:r>
      <w:r>
        <w:rPr>
          <w:b/>
          <w:bCs/>
          <w:lang w:val="en-US" w:eastAsia="zh-CN"/>
        </w:rPr>
        <w:t>n</w:t>
      </w:r>
      <w:r w:rsidRPr="00795A7A">
        <w:rPr>
          <w:b/>
          <w:bCs/>
          <w:lang w:val="en-US" w:eastAsia="zh-CN"/>
        </w:rPr>
        <w:t xml:space="preserve">eighbour cell SSB/CSI-RS </w:t>
      </w:r>
      <w:r>
        <w:rPr>
          <w:b/>
          <w:bCs/>
          <w:lang w:val="en-US" w:eastAsia="zh-CN"/>
        </w:rPr>
        <w:t>based</w:t>
      </w:r>
      <w:r w:rsidRPr="00795A7A">
        <w:rPr>
          <w:b/>
          <w:bCs/>
          <w:lang w:val="en-US" w:eastAsia="zh-CN"/>
        </w:rPr>
        <w:t xml:space="preserve"> L3 measurement is not completely contained in active DL sub-bands on SBFD symbols/slots</w:t>
      </w:r>
      <w:r>
        <w:rPr>
          <w:b/>
          <w:bCs/>
          <w:lang w:val="en-US" w:eastAsia="zh-CN"/>
        </w:rPr>
        <w:t xml:space="preserve"> e.g. </w:t>
      </w:r>
    </w:p>
    <w:p w14:paraId="2E0AB4DD" w14:textId="046B7B6B" w:rsidR="00327EC2" w:rsidRPr="00327EC2" w:rsidRDefault="00327EC2" w:rsidP="00327EC2">
      <w:pPr>
        <w:pStyle w:val="aff6"/>
        <w:numPr>
          <w:ilvl w:val="0"/>
          <w:numId w:val="24"/>
        </w:numPr>
        <w:ind w:firstLineChars="0"/>
        <w:rPr>
          <w:b/>
          <w:bCs/>
          <w:u w:val="single"/>
        </w:rPr>
      </w:pPr>
      <w:r w:rsidRPr="00327EC2">
        <w:rPr>
          <w:lang w:val="en-US"/>
        </w:rPr>
        <w:t xml:space="preserve">UE is not expected to receive </w:t>
      </w:r>
      <w:r w:rsidRPr="00327EC2">
        <w:rPr>
          <w:lang w:val="en-US" w:eastAsia="zh-CN"/>
        </w:rPr>
        <w:t>PDCCH/PDSCH/TRS</w:t>
      </w:r>
      <w:r w:rsidRPr="00327EC2">
        <w:rPr>
          <w:rFonts w:hint="eastAsia"/>
          <w:lang w:val="en-US" w:eastAsia="zh-CN"/>
        </w:rPr>
        <w:t>/CSI-RS for CQI</w:t>
      </w:r>
      <w:r w:rsidRPr="00327EC2">
        <w:rPr>
          <w:lang w:val="en-US"/>
        </w:rPr>
        <w:t xml:space="preserve"> on the configured CSI-RS symbols/SSB symbols for RRM mobility measurement during SBFD symbols</w:t>
      </w:r>
    </w:p>
    <w:p w14:paraId="775F3C28" w14:textId="08DDAA51" w:rsidR="00327EC2" w:rsidRDefault="00327EC2" w:rsidP="00327EC2">
      <w:pPr>
        <w:rPr>
          <w:b/>
          <w:bCs/>
          <w:u w:val="single"/>
        </w:rPr>
      </w:pPr>
      <w:r w:rsidRPr="00327EC2">
        <w:rPr>
          <w:b/>
          <w:bCs/>
          <w:u w:val="single"/>
        </w:rPr>
        <w:t>Issue 2-3-3: Requirements for CSI-RS based measurement -L1 measurement</w:t>
      </w:r>
    </w:p>
    <w:p w14:paraId="16B7F4F1" w14:textId="77777777" w:rsidR="00594AFD" w:rsidRPr="00327EC2" w:rsidRDefault="00594AFD" w:rsidP="00594AFD">
      <w:pPr>
        <w:rPr>
          <w:b/>
          <w:bCs/>
          <w:lang w:val="en-US" w:eastAsia="zh-CN"/>
        </w:rPr>
      </w:pPr>
      <w:r w:rsidRPr="00327EC2">
        <w:rPr>
          <w:rFonts w:hint="eastAsia"/>
          <w:b/>
          <w:bCs/>
          <w:lang w:val="en-US" w:eastAsia="zh-CN"/>
        </w:rPr>
        <w:t>P</w:t>
      </w:r>
      <w:r w:rsidRPr="00327EC2">
        <w:rPr>
          <w:b/>
          <w:bCs/>
          <w:lang w:val="en-US" w:eastAsia="zh-CN"/>
        </w:rPr>
        <w:t xml:space="preserve">roposal </w:t>
      </w:r>
      <w:r>
        <w:rPr>
          <w:b/>
          <w:bCs/>
          <w:lang w:val="en-US" w:eastAsia="zh-CN"/>
        </w:rPr>
        <w:t>12</w:t>
      </w:r>
      <w:r w:rsidRPr="00327EC2">
        <w:rPr>
          <w:b/>
          <w:bCs/>
          <w:lang w:val="en-US" w:eastAsia="zh-CN"/>
        </w:rPr>
        <w:t>: No RRM requirement impact for</w:t>
      </w:r>
      <w:r>
        <w:rPr>
          <w:b/>
          <w:bCs/>
          <w:lang w:val="en-US" w:eastAsia="zh-CN"/>
        </w:rPr>
        <w:t xml:space="preserve"> CSI-</w:t>
      </w:r>
      <w:r>
        <w:rPr>
          <w:rFonts w:hint="eastAsia"/>
          <w:b/>
          <w:bCs/>
          <w:lang w:val="en-US" w:eastAsia="zh-CN"/>
        </w:rPr>
        <w:t>RS</w:t>
      </w:r>
      <w:r>
        <w:rPr>
          <w:b/>
          <w:bCs/>
          <w:lang w:val="en-US" w:eastAsia="zh-CN"/>
        </w:rPr>
        <w:t xml:space="preserve"> </w:t>
      </w:r>
      <w:r>
        <w:rPr>
          <w:rFonts w:hint="eastAsia"/>
          <w:b/>
          <w:bCs/>
          <w:lang w:val="en-US" w:eastAsia="zh-CN"/>
        </w:rPr>
        <w:t>based</w:t>
      </w:r>
      <w:r>
        <w:rPr>
          <w:b/>
          <w:bCs/>
          <w:lang w:val="en-US" w:eastAsia="zh-CN"/>
        </w:rPr>
        <w:t xml:space="preserve"> </w:t>
      </w:r>
      <w:r>
        <w:rPr>
          <w:rFonts w:hint="eastAsia"/>
          <w:b/>
          <w:bCs/>
          <w:lang w:val="en-US" w:eastAsia="zh-CN"/>
        </w:rPr>
        <w:t>L</w:t>
      </w:r>
      <w:r>
        <w:rPr>
          <w:b/>
          <w:bCs/>
          <w:lang w:val="en-US" w:eastAsia="zh-CN"/>
        </w:rPr>
        <w:t>3/L1 measurement and</w:t>
      </w:r>
      <w:r w:rsidRPr="00327EC2">
        <w:rPr>
          <w:b/>
          <w:bCs/>
          <w:lang w:val="en-US" w:eastAsia="zh-CN"/>
        </w:rPr>
        <w:t xml:space="preserve"> RLM and BFD/BFR </w:t>
      </w:r>
      <w:r>
        <w:rPr>
          <w:b/>
          <w:bCs/>
          <w:lang w:val="en-US" w:eastAsia="zh-CN"/>
        </w:rPr>
        <w:t xml:space="preserve">requirements </w:t>
      </w:r>
      <w:r w:rsidRPr="00327EC2">
        <w:rPr>
          <w:b/>
          <w:bCs/>
          <w:lang w:val="en-US" w:eastAsia="zh-CN"/>
        </w:rPr>
        <w:t xml:space="preserve">due to SBFD operation. </w:t>
      </w:r>
    </w:p>
    <w:p w14:paraId="2A3C8357" w14:textId="77777777" w:rsidR="00594AFD" w:rsidRPr="00F3696F" w:rsidRDefault="00594AFD" w:rsidP="00594AFD">
      <w:pPr>
        <w:ind w:right="450"/>
        <w:rPr>
          <w:b/>
          <w:bCs/>
          <w:lang w:val="en-US" w:eastAsia="zh-CN"/>
        </w:rPr>
      </w:pPr>
      <w:r w:rsidRPr="00135895">
        <w:rPr>
          <w:rFonts w:hint="eastAsia"/>
          <w:b/>
          <w:bCs/>
          <w:lang w:val="en-US" w:eastAsia="zh-CN"/>
        </w:rPr>
        <w:t>P</w:t>
      </w:r>
      <w:r w:rsidRPr="00135895">
        <w:rPr>
          <w:b/>
          <w:bCs/>
          <w:lang w:val="en-US" w:eastAsia="zh-CN"/>
        </w:rPr>
        <w:t xml:space="preserve">roposal </w:t>
      </w:r>
      <w:r>
        <w:rPr>
          <w:b/>
          <w:bCs/>
          <w:lang w:val="en-US" w:eastAsia="zh-CN"/>
        </w:rPr>
        <w:t>13</w:t>
      </w:r>
      <w:r w:rsidRPr="00135895">
        <w:rPr>
          <w:b/>
          <w:bCs/>
          <w:lang w:val="en-US" w:eastAsia="zh-CN"/>
        </w:rPr>
        <w:t xml:space="preserve">: Further discuss </w:t>
      </w:r>
      <w:r>
        <w:rPr>
          <w:b/>
          <w:bCs/>
          <w:lang w:val="en-US" w:eastAsia="zh-CN"/>
        </w:rPr>
        <w:t xml:space="preserve">whether some clarification needed or not e.g., </w:t>
      </w:r>
      <w:r w:rsidRPr="00F3696F">
        <w:rPr>
          <w:rFonts w:hint="eastAsia"/>
          <w:b/>
          <w:bCs/>
          <w:lang w:val="en-US" w:eastAsia="zh-CN"/>
        </w:rPr>
        <w:t xml:space="preserve">existing RRM measurement requirement can be applied for SBFD slots </w:t>
      </w:r>
      <w:r>
        <w:rPr>
          <w:b/>
          <w:bCs/>
          <w:lang w:val="en-US" w:eastAsia="zh-CN"/>
        </w:rPr>
        <w:t>with</w:t>
      </w:r>
      <w:r w:rsidRPr="00F3696F">
        <w:rPr>
          <w:rFonts w:hint="eastAsia"/>
          <w:b/>
          <w:bCs/>
          <w:lang w:val="en-US" w:eastAsia="zh-CN"/>
        </w:rPr>
        <w:t xml:space="preserve"> CSI-RS measurement BW </w:t>
      </w:r>
      <w:proofErr w:type="gramStart"/>
      <w:r w:rsidRPr="00F3696F">
        <w:rPr>
          <w:rFonts w:hint="eastAsia"/>
          <w:b/>
          <w:bCs/>
          <w:lang w:val="en-US" w:eastAsia="zh-CN"/>
        </w:rPr>
        <w:t>e.g.</w:t>
      </w:r>
      <w:proofErr w:type="gramEnd"/>
      <w:r w:rsidRPr="00F3696F">
        <w:rPr>
          <w:rFonts w:hint="eastAsia"/>
          <w:b/>
          <w:bCs/>
          <w:lang w:val="en-US" w:eastAsia="zh-CN"/>
        </w:rPr>
        <w:t xml:space="preserve"> 48 PRBs</w:t>
      </w:r>
      <w:r>
        <w:rPr>
          <w:b/>
          <w:bCs/>
          <w:lang w:val="en-US" w:eastAsia="zh-CN"/>
        </w:rPr>
        <w:t xml:space="preserve"> is </w:t>
      </w:r>
      <w:r w:rsidRPr="00F3696F">
        <w:rPr>
          <w:rFonts w:hint="eastAsia"/>
          <w:b/>
          <w:bCs/>
          <w:lang w:val="en-US" w:eastAsia="zh-CN"/>
        </w:rPr>
        <w:t xml:space="preserve">fully within single DL sub-band. </w:t>
      </w:r>
    </w:p>
    <w:p w14:paraId="76F3C4EB" w14:textId="4C45C336" w:rsidR="00327EC2" w:rsidRDefault="00327EC2" w:rsidP="00327EC2">
      <w:pPr>
        <w:rPr>
          <w:rFonts w:eastAsiaTheme="minorEastAsia"/>
          <w:b/>
          <w:bCs/>
          <w:u w:val="single"/>
        </w:rPr>
      </w:pPr>
      <w:r w:rsidRPr="00327EC2">
        <w:rPr>
          <w:rFonts w:eastAsiaTheme="minorEastAsia"/>
          <w:b/>
          <w:bCs/>
          <w:u w:val="single"/>
        </w:rPr>
        <w:t>Issue 2-3-5: Requirements for RACH requirements</w:t>
      </w:r>
    </w:p>
    <w:p w14:paraId="6DEC85CB" w14:textId="5045E286" w:rsidR="00327EC2" w:rsidRDefault="00327EC2" w:rsidP="00327EC2">
      <w:pPr>
        <w:rPr>
          <w:rFonts w:eastAsiaTheme="minorEastAsia"/>
          <w:b/>
          <w:bCs/>
          <w:lang w:val="en-US" w:eastAsia="zh-CN"/>
        </w:rPr>
      </w:pPr>
      <w:r w:rsidRPr="00E42ABC">
        <w:rPr>
          <w:rFonts w:eastAsiaTheme="minorEastAsia" w:hint="eastAsia"/>
          <w:b/>
          <w:bCs/>
          <w:lang w:val="en-US" w:eastAsia="zh-CN"/>
        </w:rPr>
        <w:t>P</w:t>
      </w:r>
      <w:r w:rsidRPr="00E42ABC">
        <w:rPr>
          <w:rFonts w:eastAsiaTheme="minorEastAsia"/>
          <w:b/>
          <w:bCs/>
          <w:lang w:val="en-US" w:eastAsia="zh-CN"/>
        </w:rPr>
        <w:t>roposal</w:t>
      </w:r>
      <w:r>
        <w:rPr>
          <w:rFonts w:eastAsiaTheme="minorEastAsia"/>
          <w:b/>
          <w:bCs/>
          <w:lang w:val="en-US" w:eastAsia="zh-CN"/>
        </w:rPr>
        <w:t xml:space="preserve"> </w:t>
      </w:r>
      <w:r w:rsidR="006C523B">
        <w:rPr>
          <w:rFonts w:eastAsiaTheme="minorEastAsia"/>
          <w:b/>
          <w:bCs/>
          <w:lang w:val="en-US" w:eastAsia="zh-CN"/>
        </w:rPr>
        <w:t>14</w:t>
      </w:r>
      <w:r>
        <w:rPr>
          <w:rFonts w:eastAsiaTheme="minorEastAsia"/>
          <w:b/>
          <w:bCs/>
          <w:lang w:val="en-US" w:eastAsia="zh-CN"/>
        </w:rPr>
        <w:t>:</w:t>
      </w:r>
      <w:r w:rsidRPr="00E42ABC">
        <w:rPr>
          <w:rFonts w:eastAsiaTheme="minorEastAsia"/>
          <w:b/>
          <w:bCs/>
          <w:lang w:val="en-US" w:eastAsia="zh-CN"/>
        </w:rPr>
        <w:t xml:space="preserve"> No RAN4 RRM </w:t>
      </w:r>
      <w:r>
        <w:rPr>
          <w:rFonts w:eastAsiaTheme="minorEastAsia"/>
          <w:b/>
          <w:bCs/>
          <w:lang w:val="en-US" w:eastAsia="zh-CN"/>
        </w:rPr>
        <w:t xml:space="preserve">random access core </w:t>
      </w:r>
      <w:r w:rsidRPr="00E42ABC">
        <w:rPr>
          <w:rFonts w:eastAsiaTheme="minorEastAsia"/>
          <w:b/>
          <w:bCs/>
          <w:lang w:val="en-US" w:eastAsia="zh-CN"/>
        </w:rPr>
        <w:t>requirements impact foreseen on “SBFD random access operation”</w:t>
      </w:r>
      <w:r>
        <w:rPr>
          <w:rFonts w:eastAsiaTheme="minorEastAsia"/>
          <w:b/>
          <w:bCs/>
          <w:lang w:val="en-US" w:eastAsia="zh-CN"/>
        </w:rPr>
        <w:t>.</w:t>
      </w:r>
    </w:p>
    <w:p w14:paraId="2B5EC65C" w14:textId="7A53C582" w:rsidR="00327EC2" w:rsidRPr="00327EC2" w:rsidRDefault="00327EC2" w:rsidP="00327EC2">
      <w:pPr>
        <w:rPr>
          <w:rFonts w:eastAsiaTheme="minorEastAsia"/>
          <w:b/>
          <w:bCs/>
          <w:lang w:val="en-US" w:eastAsia="zh-CN"/>
        </w:rPr>
      </w:pPr>
      <w:r>
        <w:rPr>
          <w:rFonts w:eastAsiaTheme="minorEastAsia"/>
          <w:b/>
          <w:bCs/>
          <w:lang w:val="en-US" w:eastAsia="zh-CN"/>
        </w:rPr>
        <w:t xml:space="preserve">Proposal </w:t>
      </w:r>
      <w:r w:rsidR="006C523B">
        <w:rPr>
          <w:rFonts w:eastAsiaTheme="minorEastAsia"/>
          <w:b/>
          <w:bCs/>
          <w:lang w:val="en-US" w:eastAsia="zh-CN"/>
        </w:rPr>
        <w:t>15</w:t>
      </w:r>
      <w:r>
        <w:rPr>
          <w:rFonts w:eastAsiaTheme="minorEastAsia"/>
          <w:b/>
          <w:bCs/>
          <w:lang w:val="en-US" w:eastAsia="zh-CN"/>
        </w:rPr>
        <w:t>: Further discuss whether new test cases with updated</w:t>
      </w:r>
      <w:r w:rsidRPr="00E42ABC">
        <w:rPr>
          <w:rFonts w:eastAsiaTheme="minorEastAsia"/>
          <w:b/>
          <w:bCs/>
          <w:lang w:val="en-US" w:eastAsia="zh-CN"/>
        </w:rPr>
        <w:t xml:space="preserve"> PRACH configuration </w:t>
      </w:r>
      <w:r>
        <w:rPr>
          <w:rFonts w:eastAsiaTheme="minorEastAsia"/>
          <w:b/>
          <w:bCs/>
          <w:lang w:val="en-US" w:eastAsia="zh-CN"/>
        </w:rPr>
        <w:t xml:space="preserve">during RRM performance phase which also </w:t>
      </w:r>
      <w:r w:rsidRPr="00E42ABC">
        <w:rPr>
          <w:rFonts w:eastAsiaTheme="minorEastAsia"/>
          <w:b/>
          <w:bCs/>
          <w:lang w:val="en-US" w:eastAsia="zh-CN"/>
        </w:rPr>
        <w:t>pending on detailed RAN1</w:t>
      </w:r>
      <w:r>
        <w:rPr>
          <w:rFonts w:eastAsiaTheme="minorEastAsia"/>
          <w:b/>
          <w:bCs/>
          <w:lang w:val="en-US" w:eastAsia="zh-CN"/>
        </w:rPr>
        <w:t>/RAN2</w:t>
      </w:r>
      <w:r w:rsidRPr="00E42ABC">
        <w:rPr>
          <w:rFonts w:eastAsiaTheme="minorEastAsia"/>
          <w:b/>
          <w:bCs/>
          <w:lang w:val="en-US" w:eastAsia="zh-CN"/>
        </w:rPr>
        <w:t xml:space="preserve"> specification update. </w:t>
      </w:r>
    </w:p>
    <w:p w14:paraId="4C68E738" w14:textId="50022C2D" w:rsidR="00327EC2" w:rsidRDefault="00327EC2" w:rsidP="00327EC2">
      <w:pPr>
        <w:rPr>
          <w:b/>
          <w:bCs/>
          <w:u w:val="single"/>
          <w:lang w:val="en-US"/>
        </w:rPr>
      </w:pPr>
      <w:r w:rsidRPr="00327EC2">
        <w:rPr>
          <w:b/>
          <w:bCs/>
          <w:u w:val="single"/>
          <w:lang w:val="en-US"/>
        </w:rPr>
        <w:t>Issue 2-3-6: Requirements for UL PC and or spatial relation update</w:t>
      </w:r>
    </w:p>
    <w:p w14:paraId="190431D9" w14:textId="5FBC6C28" w:rsidR="00327EC2" w:rsidRPr="005A05A1" w:rsidRDefault="00327EC2" w:rsidP="00327EC2">
      <w:pPr>
        <w:rPr>
          <w:b/>
          <w:bCs/>
          <w:lang w:val="en-US" w:eastAsia="zh-CN"/>
        </w:rPr>
      </w:pPr>
      <w:r w:rsidRPr="005A05A1">
        <w:rPr>
          <w:rFonts w:hint="eastAsia"/>
          <w:b/>
          <w:bCs/>
          <w:lang w:val="en-US" w:eastAsia="zh-CN"/>
        </w:rPr>
        <w:t>P</w:t>
      </w:r>
      <w:r w:rsidRPr="005A05A1">
        <w:rPr>
          <w:b/>
          <w:bCs/>
          <w:lang w:val="en-US" w:eastAsia="zh-CN"/>
        </w:rPr>
        <w:t>roposal</w:t>
      </w:r>
      <w:r w:rsidR="006C523B">
        <w:rPr>
          <w:b/>
          <w:bCs/>
          <w:lang w:val="en-US" w:eastAsia="zh-CN"/>
        </w:rPr>
        <w:t xml:space="preserve"> 16</w:t>
      </w:r>
      <w:r w:rsidRPr="005A05A1">
        <w:rPr>
          <w:b/>
          <w:bCs/>
          <w:lang w:val="en-US" w:eastAsia="zh-CN"/>
        </w:rPr>
        <w:t xml:space="preserve">: No RRM core requirements impact foreseen for UL PC relation switch </w:t>
      </w:r>
      <w:r>
        <w:rPr>
          <w:b/>
          <w:bCs/>
          <w:lang w:val="en-US" w:eastAsia="zh-CN"/>
        </w:rPr>
        <w:t xml:space="preserve">between SBFD symbols and non-SBFD symbols </w:t>
      </w:r>
      <w:r w:rsidRPr="005A05A1">
        <w:rPr>
          <w:b/>
          <w:bCs/>
          <w:lang w:val="en-US" w:eastAsia="zh-CN"/>
        </w:rPr>
        <w:t>due to SBFD operation.</w:t>
      </w:r>
    </w:p>
    <w:p w14:paraId="7E658DF7" w14:textId="0F626C1D" w:rsidR="00327EC2" w:rsidRPr="00327EC2" w:rsidRDefault="00327EC2" w:rsidP="00327EC2">
      <w:pPr>
        <w:rPr>
          <w:b/>
          <w:bCs/>
          <w:lang w:val="en-US" w:eastAsia="zh-CN"/>
        </w:rPr>
      </w:pPr>
      <w:r w:rsidRPr="005A05A1">
        <w:rPr>
          <w:rFonts w:hint="eastAsia"/>
          <w:b/>
          <w:bCs/>
          <w:lang w:val="en-US" w:eastAsia="zh-CN"/>
        </w:rPr>
        <w:t>P</w:t>
      </w:r>
      <w:r w:rsidRPr="005A05A1">
        <w:rPr>
          <w:b/>
          <w:bCs/>
          <w:lang w:val="en-US" w:eastAsia="zh-CN"/>
        </w:rPr>
        <w:t>roposal</w:t>
      </w:r>
      <w:r w:rsidR="006C523B">
        <w:rPr>
          <w:b/>
          <w:bCs/>
          <w:lang w:val="en-US" w:eastAsia="zh-CN"/>
        </w:rPr>
        <w:t xml:space="preserve"> 17</w:t>
      </w:r>
      <w:r w:rsidRPr="005A05A1">
        <w:rPr>
          <w:b/>
          <w:bCs/>
          <w:lang w:val="en-US" w:eastAsia="zh-CN"/>
        </w:rPr>
        <w:t xml:space="preserve">: </w:t>
      </w:r>
      <w:r>
        <w:rPr>
          <w:b/>
          <w:bCs/>
          <w:lang w:val="en-US" w:eastAsia="zh-CN"/>
        </w:rPr>
        <w:t>Further discuss</w:t>
      </w:r>
      <w:r w:rsidRPr="005A05A1">
        <w:rPr>
          <w:b/>
          <w:bCs/>
          <w:lang w:val="en-US" w:eastAsia="zh-CN"/>
        </w:rPr>
        <w:t xml:space="preserve"> any new RRM </w:t>
      </w:r>
      <w:r>
        <w:rPr>
          <w:b/>
          <w:bCs/>
          <w:lang w:val="en-US" w:eastAsia="zh-CN"/>
        </w:rPr>
        <w:t>conformance test</w:t>
      </w:r>
      <w:r w:rsidRPr="005A05A1">
        <w:rPr>
          <w:b/>
          <w:bCs/>
          <w:lang w:val="en-US" w:eastAsia="zh-CN"/>
        </w:rPr>
        <w:t xml:space="preserve"> impact with separate UL power control parameters </w:t>
      </w:r>
      <w:r>
        <w:rPr>
          <w:b/>
          <w:bCs/>
          <w:lang w:val="en-US" w:eastAsia="zh-CN"/>
        </w:rPr>
        <w:t xml:space="preserve">in SBFD symbols and non-SBFD symbols </w:t>
      </w:r>
      <w:r>
        <w:rPr>
          <w:rFonts w:eastAsiaTheme="minorEastAsia"/>
          <w:b/>
          <w:bCs/>
          <w:lang w:val="en-US" w:eastAsia="zh-CN"/>
        </w:rPr>
        <w:t>during RRM performance phase</w:t>
      </w:r>
      <w:r w:rsidRPr="005A05A1">
        <w:rPr>
          <w:b/>
          <w:bCs/>
          <w:lang w:val="en-US" w:eastAsia="zh-CN"/>
        </w:rPr>
        <w:t xml:space="preserve"> which </w:t>
      </w:r>
      <w:r>
        <w:rPr>
          <w:b/>
          <w:bCs/>
          <w:lang w:val="en-US" w:eastAsia="zh-CN"/>
        </w:rPr>
        <w:t xml:space="preserve">is </w:t>
      </w:r>
      <w:r w:rsidRPr="005A05A1">
        <w:rPr>
          <w:b/>
          <w:bCs/>
          <w:lang w:val="en-US" w:eastAsia="zh-CN"/>
        </w:rPr>
        <w:t>also pending on RAN1 agreements</w:t>
      </w:r>
      <w:r>
        <w:rPr>
          <w:b/>
          <w:bCs/>
          <w:lang w:val="en-US" w:eastAsia="zh-CN"/>
        </w:rPr>
        <w:t xml:space="preserve">. </w:t>
      </w:r>
    </w:p>
    <w:p w14:paraId="44CC6A94" w14:textId="16EE8DD6" w:rsidR="00327EC2" w:rsidRDefault="00327EC2" w:rsidP="00327EC2">
      <w:pPr>
        <w:rPr>
          <w:b/>
          <w:bCs/>
          <w:u w:val="single"/>
          <w:lang w:val="en-US"/>
        </w:rPr>
      </w:pPr>
      <w:r w:rsidRPr="00327EC2">
        <w:rPr>
          <w:b/>
          <w:bCs/>
          <w:u w:val="single"/>
          <w:lang w:val="en-US"/>
        </w:rPr>
        <w:t>Issue 2-3-8: Requirements for UL resource muting</w:t>
      </w:r>
    </w:p>
    <w:p w14:paraId="58C3F78C" w14:textId="76901D61" w:rsidR="00327EC2" w:rsidRPr="00327EC2" w:rsidRDefault="00327EC2" w:rsidP="00327EC2">
      <w:pPr>
        <w:rPr>
          <w:b/>
          <w:bCs/>
          <w:u w:val="single"/>
          <w:lang w:val="en-US"/>
        </w:rPr>
      </w:pPr>
      <w:r w:rsidRPr="009037A0">
        <w:rPr>
          <w:rFonts w:eastAsiaTheme="minorEastAsia"/>
          <w:b/>
          <w:bCs/>
          <w:lang w:val="en-US" w:eastAsia="zh-CN"/>
        </w:rPr>
        <w:t>Proposal</w:t>
      </w:r>
      <w:r w:rsidR="006C523B">
        <w:rPr>
          <w:rFonts w:eastAsiaTheme="minorEastAsia"/>
          <w:b/>
          <w:bCs/>
          <w:lang w:val="en-US" w:eastAsia="zh-CN"/>
        </w:rPr>
        <w:t xml:space="preserve"> 18</w:t>
      </w:r>
      <w:r w:rsidRPr="009037A0">
        <w:rPr>
          <w:rFonts w:eastAsiaTheme="minorEastAsia"/>
          <w:b/>
          <w:bCs/>
          <w:lang w:val="en-US" w:eastAsia="zh-CN"/>
        </w:rPr>
        <w:t>: NO RRM requirements impact for UL PUSCH resource muting.</w:t>
      </w:r>
    </w:p>
    <w:p w14:paraId="16285485" w14:textId="77777777" w:rsidR="00327EC2" w:rsidRPr="00327EC2" w:rsidRDefault="00327EC2" w:rsidP="00327EC2">
      <w:pPr>
        <w:rPr>
          <w:rFonts w:eastAsiaTheme="minorEastAsia"/>
          <w:b/>
          <w:bCs/>
          <w:u w:val="single"/>
        </w:rPr>
      </w:pPr>
      <w:r w:rsidRPr="00327EC2">
        <w:rPr>
          <w:rFonts w:eastAsiaTheme="minorEastAsia"/>
          <w:b/>
          <w:bCs/>
          <w:u w:val="single"/>
        </w:rPr>
        <w:t>Issue 2-3-10: Limits on the maximum number of DL/UL switching</w:t>
      </w:r>
    </w:p>
    <w:p w14:paraId="5665FCF5" w14:textId="77777777" w:rsidR="00BA1B84" w:rsidRDefault="00BA1B84" w:rsidP="00BA1B84">
      <w:pPr>
        <w:shd w:val="clear" w:color="auto" w:fill="FFFFFF"/>
        <w:textAlignment w:val="top"/>
        <w:rPr>
          <w:rFonts w:ascii="Aptos" w:hAnsi="Aptos"/>
          <w:color w:val="000000"/>
          <w:sz w:val="22"/>
          <w:szCs w:val="22"/>
        </w:rPr>
      </w:pPr>
      <w:r>
        <w:rPr>
          <w:rFonts w:ascii="Calibri" w:hAnsi="Calibri" w:cs="Calibri"/>
          <w:b/>
          <w:bCs/>
          <w:color w:val="000000"/>
        </w:rPr>
        <w:t>Proposal 19:  </w:t>
      </w:r>
      <w:r>
        <w:rPr>
          <w:rFonts w:ascii="inherit" w:hAnsi="inherit" w:cs="Calibri"/>
          <w:b/>
          <w:bCs/>
          <w:color w:val="000000"/>
        </w:rPr>
        <w:t> It belongs to RAN1 scope on the SBFD configuration in time domain and RAN4 RRM requirements and test cases shall be specified under reasonable DL/UL switching assumption aligned with RAN1 design.</w:t>
      </w:r>
    </w:p>
    <w:p w14:paraId="1586C041" w14:textId="333E4EE2" w:rsidR="009B37B2" w:rsidRPr="00D7398A" w:rsidRDefault="00825D14" w:rsidP="00D7398A">
      <w:pPr>
        <w:pStyle w:val="1"/>
        <w:rPr>
          <w:lang w:val="en-GB" w:eastAsia="ja-JP"/>
        </w:rPr>
      </w:pPr>
      <w:r w:rsidRPr="00D7398A">
        <w:rPr>
          <w:lang w:val="en-GB" w:eastAsia="ja-JP"/>
        </w:rPr>
        <w:lastRenderedPageBreak/>
        <w:t>Re</w:t>
      </w:r>
      <w:r w:rsidR="000C758B" w:rsidRPr="00D7398A">
        <w:rPr>
          <w:lang w:val="en-GB" w:eastAsia="ja-JP"/>
        </w:rPr>
        <w:t>ference</w:t>
      </w:r>
    </w:p>
    <w:p w14:paraId="726BCF25" w14:textId="4BF1B621" w:rsidR="006E49A5" w:rsidRDefault="00D26804" w:rsidP="00AB6576">
      <w:pPr>
        <w:rPr>
          <w:rFonts w:ascii="Arial" w:eastAsia="微软雅黑" w:hAnsi="Arial" w:cs="Arial"/>
          <w:color w:val="000000"/>
          <w:sz w:val="16"/>
          <w:szCs w:val="16"/>
          <w:lang w:eastAsia="zh-CN"/>
        </w:rPr>
      </w:pPr>
      <w:bookmarkStart w:id="2" w:name="_Hlk174055922"/>
      <w:r w:rsidRPr="0026330D">
        <w:rPr>
          <w:rFonts w:ascii="Arial" w:eastAsia="微软雅黑" w:hAnsi="Arial" w:cs="Arial" w:hint="eastAsia"/>
          <w:color w:val="000000"/>
          <w:sz w:val="16"/>
          <w:szCs w:val="16"/>
          <w:lang w:eastAsia="zh-CN"/>
        </w:rPr>
        <w:t>[</w:t>
      </w:r>
      <w:r w:rsidRPr="0026330D">
        <w:rPr>
          <w:rFonts w:ascii="Arial" w:eastAsia="微软雅黑" w:hAnsi="Arial" w:cs="Arial"/>
          <w:color w:val="000000"/>
          <w:sz w:val="16"/>
          <w:szCs w:val="16"/>
          <w:lang w:eastAsia="zh-CN"/>
        </w:rPr>
        <w:t xml:space="preserve">1] </w:t>
      </w:r>
      <w:r w:rsidR="006E49A5" w:rsidRPr="0026330D">
        <w:rPr>
          <w:rFonts w:ascii="Arial" w:eastAsia="微软雅黑" w:hAnsi="Arial" w:cs="Arial"/>
          <w:color w:val="000000"/>
          <w:sz w:val="16"/>
          <w:szCs w:val="16"/>
          <w:lang w:eastAsia="zh-CN"/>
        </w:rPr>
        <w:t xml:space="preserve">RP-241614, </w:t>
      </w:r>
      <w:r w:rsidR="006E49A5">
        <w:rPr>
          <w:rFonts w:ascii="Arial" w:eastAsia="微软雅黑" w:hAnsi="Arial" w:cs="Arial" w:hint="eastAsia"/>
          <w:color w:val="000000"/>
          <w:sz w:val="16"/>
          <w:szCs w:val="16"/>
          <w:lang w:eastAsia="zh-CN"/>
        </w:rPr>
        <w:t>Revised WID: Evolution of NR duplex operation: Sub-band full duplex (SBFD)</w:t>
      </w:r>
      <w:r w:rsidR="006E49A5">
        <w:rPr>
          <w:rFonts w:ascii="Arial" w:eastAsia="微软雅黑" w:hAnsi="Arial" w:cs="Arial"/>
          <w:color w:val="000000"/>
          <w:sz w:val="16"/>
          <w:szCs w:val="16"/>
          <w:lang w:eastAsia="zh-CN"/>
        </w:rPr>
        <w:t xml:space="preserve">, </w:t>
      </w:r>
      <w:r w:rsidR="006E49A5">
        <w:rPr>
          <w:rFonts w:ascii="Arial" w:eastAsia="微软雅黑" w:hAnsi="Arial" w:cs="Arial" w:hint="eastAsia"/>
          <w:color w:val="000000"/>
          <w:sz w:val="16"/>
          <w:szCs w:val="16"/>
          <w:lang w:eastAsia="zh-CN"/>
        </w:rPr>
        <w:t>Huawei, HiSilicon</w:t>
      </w:r>
      <w:bookmarkEnd w:id="2"/>
    </w:p>
    <w:p w14:paraId="12E4FEA9" w14:textId="151B8C41" w:rsidR="0026330D" w:rsidRPr="00977D70" w:rsidRDefault="0026330D" w:rsidP="00AB6576">
      <w:pPr>
        <w:rPr>
          <w:rFonts w:ascii="Arial" w:eastAsia="微软雅黑" w:hAnsi="Arial" w:cs="Arial"/>
          <w:color w:val="000000"/>
          <w:sz w:val="16"/>
          <w:szCs w:val="16"/>
          <w:lang w:eastAsia="zh-CN"/>
        </w:rPr>
      </w:pPr>
      <w:r>
        <w:rPr>
          <w:rFonts w:ascii="Arial" w:eastAsia="微软雅黑" w:hAnsi="Arial" w:cs="Arial" w:hint="eastAsia"/>
          <w:color w:val="000000"/>
          <w:sz w:val="16"/>
          <w:szCs w:val="16"/>
          <w:lang w:eastAsia="zh-CN"/>
        </w:rPr>
        <w:t>[</w:t>
      </w:r>
      <w:r>
        <w:rPr>
          <w:rFonts w:ascii="Arial" w:eastAsia="微软雅黑" w:hAnsi="Arial" w:cs="Arial"/>
          <w:color w:val="000000"/>
          <w:sz w:val="16"/>
          <w:szCs w:val="16"/>
          <w:lang w:eastAsia="zh-CN"/>
        </w:rPr>
        <w:t>2] R4-24</w:t>
      </w:r>
      <w:r w:rsidR="00977D70">
        <w:rPr>
          <w:rFonts w:ascii="Arial" w:eastAsia="微软雅黑" w:hAnsi="Arial" w:cs="Arial"/>
          <w:color w:val="000000"/>
          <w:sz w:val="16"/>
          <w:szCs w:val="16"/>
          <w:lang w:eastAsia="zh-CN"/>
        </w:rPr>
        <w:t xml:space="preserve">13900, </w:t>
      </w:r>
      <w:r w:rsidR="00977D70" w:rsidRPr="00977D70">
        <w:rPr>
          <w:rFonts w:ascii="Arial" w:eastAsia="微软雅黑" w:hAnsi="Arial" w:cs="Arial"/>
          <w:color w:val="000000"/>
          <w:sz w:val="16"/>
          <w:szCs w:val="16"/>
          <w:lang w:eastAsia="zh-CN"/>
        </w:rPr>
        <w:t xml:space="preserve">WF on </w:t>
      </w:r>
      <w:r w:rsidR="00977D70" w:rsidRPr="00977D70">
        <w:rPr>
          <w:rFonts w:ascii="Arial" w:eastAsia="微软雅黑" w:hAnsi="Arial" w:cs="Arial" w:hint="eastAsia"/>
          <w:color w:val="000000"/>
          <w:sz w:val="16"/>
          <w:szCs w:val="16"/>
          <w:lang w:eastAsia="zh-CN"/>
        </w:rPr>
        <w:t>SBFD</w:t>
      </w:r>
      <w:r w:rsidR="00977D70" w:rsidRPr="00977D70">
        <w:rPr>
          <w:rFonts w:ascii="Arial" w:eastAsia="微软雅黑" w:hAnsi="Arial" w:cs="Arial"/>
          <w:color w:val="000000"/>
          <w:sz w:val="16"/>
          <w:szCs w:val="16"/>
          <w:lang w:eastAsia="zh-CN"/>
        </w:rPr>
        <w:t xml:space="preserve"> </w:t>
      </w:r>
      <w:r w:rsidR="00977D70" w:rsidRPr="00977D70">
        <w:rPr>
          <w:rFonts w:ascii="Arial" w:eastAsia="微软雅黑" w:hAnsi="Arial" w:cs="Arial" w:hint="eastAsia"/>
          <w:color w:val="000000"/>
          <w:sz w:val="16"/>
          <w:szCs w:val="16"/>
          <w:lang w:eastAsia="zh-CN"/>
        </w:rPr>
        <w:t>RRM</w:t>
      </w:r>
      <w:r w:rsidR="00977D70" w:rsidRPr="00977D70">
        <w:rPr>
          <w:rFonts w:ascii="Arial" w:eastAsia="微软雅黑" w:hAnsi="Arial" w:cs="Arial"/>
          <w:color w:val="000000"/>
          <w:sz w:val="16"/>
          <w:szCs w:val="16"/>
          <w:lang w:eastAsia="zh-CN"/>
        </w:rPr>
        <w:t>, Huawei, HiSilicon</w:t>
      </w:r>
    </w:p>
    <w:sectPr w:rsidR="0026330D" w:rsidRPr="00977D7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0400" w14:textId="77777777" w:rsidR="00F82467" w:rsidRDefault="00F82467" w:rsidP="00FC2656">
      <w:pPr>
        <w:spacing w:after="0" w:line="240" w:lineRule="auto"/>
      </w:pPr>
      <w:r>
        <w:separator/>
      </w:r>
    </w:p>
  </w:endnote>
  <w:endnote w:type="continuationSeparator" w:id="0">
    <w:p w14:paraId="4648B409" w14:textId="77777777" w:rsidR="00F82467" w:rsidRDefault="00F8246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ptos">
    <w:altName w:val="Arial"/>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65BB" w14:textId="77777777" w:rsidR="00F82467" w:rsidRDefault="00F82467" w:rsidP="00FC2656">
      <w:pPr>
        <w:spacing w:after="0" w:line="240" w:lineRule="auto"/>
      </w:pPr>
      <w:r>
        <w:separator/>
      </w:r>
    </w:p>
  </w:footnote>
  <w:footnote w:type="continuationSeparator" w:id="0">
    <w:p w14:paraId="1474735E" w14:textId="77777777" w:rsidR="00F82467" w:rsidRDefault="00F8246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1D1"/>
    <w:multiLevelType w:val="hybridMultilevel"/>
    <w:tmpl w:val="848EB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5446E8"/>
    <w:multiLevelType w:val="hybridMultilevel"/>
    <w:tmpl w:val="DA822CEE"/>
    <w:lvl w:ilvl="0" w:tplc="04090001">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2" w15:restartNumberingAfterBreak="0">
    <w:nsid w:val="121016FB"/>
    <w:multiLevelType w:val="hybridMultilevel"/>
    <w:tmpl w:val="DE9C980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1A4EF7"/>
    <w:multiLevelType w:val="hybridMultilevel"/>
    <w:tmpl w:val="25C41EB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3DD0AEE"/>
    <w:multiLevelType w:val="hybridMultilevel"/>
    <w:tmpl w:val="98047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EE4E05"/>
    <w:multiLevelType w:val="hybridMultilevel"/>
    <w:tmpl w:val="CF8CE7EA"/>
    <w:lvl w:ilvl="0" w:tplc="04090001">
      <w:start w:val="1"/>
      <w:numFmt w:val="bullet"/>
      <w:lvlText w:val=""/>
      <w:lvlJc w:val="left"/>
      <w:pPr>
        <w:tabs>
          <w:tab w:val="num" w:pos="720"/>
        </w:tabs>
        <w:ind w:left="720" w:hanging="360"/>
      </w:pPr>
      <w:rPr>
        <w:rFonts w:ascii="Wingdings" w:hAnsi="Wingdings" w:hint="default"/>
      </w:rPr>
    </w:lvl>
    <w:lvl w:ilvl="1" w:tplc="E8467072">
      <w:start w:val="1"/>
      <w:numFmt w:val="lowerLetter"/>
      <w:lvlText w:val="%2)"/>
      <w:lvlJc w:val="left"/>
      <w:pPr>
        <w:tabs>
          <w:tab w:val="num" w:pos="1440"/>
        </w:tabs>
        <w:ind w:left="1440" w:hanging="360"/>
      </w:p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8"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B402E7"/>
    <w:multiLevelType w:val="hybridMultilevel"/>
    <w:tmpl w:val="10A85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2E4674"/>
    <w:multiLevelType w:val="hybridMultilevel"/>
    <w:tmpl w:val="0BF8981C"/>
    <w:lvl w:ilvl="0" w:tplc="11DC85BC">
      <w:start w:val="1"/>
      <w:numFmt w:val="bullet"/>
      <w:lvlText w:val=""/>
      <w:lvlJc w:val="left"/>
      <w:pPr>
        <w:tabs>
          <w:tab w:val="num" w:pos="360"/>
        </w:tabs>
        <w:ind w:left="360" w:hanging="360"/>
      </w:pPr>
      <w:rPr>
        <w:rFonts w:ascii="Wingdings" w:hAnsi="Wingdings" w:hint="default"/>
      </w:rPr>
    </w:lvl>
    <w:lvl w:ilvl="1" w:tplc="F8E86B34">
      <w:start w:val="1"/>
      <w:numFmt w:val="bullet"/>
      <w:lvlText w:val=""/>
      <w:lvlJc w:val="left"/>
      <w:pPr>
        <w:tabs>
          <w:tab w:val="num" w:pos="1080"/>
        </w:tabs>
        <w:ind w:left="1080" w:hanging="360"/>
      </w:pPr>
      <w:rPr>
        <w:rFonts w:ascii="Wingdings" w:hAnsi="Wingdings" w:hint="default"/>
      </w:rPr>
    </w:lvl>
    <w:lvl w:ilvl="2" w:tplc="1480CC56">
      <w:start w:val="1"/>
      <w:numFmt w:val="bullet"/>
      <w:lvlText w:val=""/>
      <w:lvlJc w:val="left"/>
      <w:pPr>
        <w:tabs>
          <w:tab w:val="num" w:pos="1800"/>
        </w:tabs>
        <w:ind w:left="1800" w:hanging="360"/>
      </w:pPr>
      <w:rPr>
        <w:rFonts w:ascii="Wingdings" w:hAnsi="Wingdings" w:hint="default"/>
      </w:rPr>
    </w:lvl>
    <w:lvl w:ilvl="3" w:tplc="A050A9C4">
      <w:start w:val="1"/>
      <w:numFmt w:val="bullet"/>
      <w:lvlText w:val=""/>
      <w:lvlJc w:val="left"/>
      <w:pPr>
        <w:tabs>
          <w:tab w:val="num" w:pos="2520"/>
        </w:tabs>
        <w:ind w:left="2520" w:hanging="360"/>
      </w:pPr>
      <w:rPr>
        <w:rFonts w:ascii="Wingdings" w:hAnsi="Wingdings" w:hint="default"/>
      </w:rPr>
    </w:lvl>
    <w:lvl w:ilvl="4" w:tplc="4DAE6528">
      <w:numFmt w:val="bullet"/>
      <w:lvlText w:val="o"/>
      <w:lvlJc w:val="left"/>
      <w:pPr>
        <w:tabs>
          <w:tab w:val="num" w:pos="3240"/>
        </w:tabs>
        <w:ind w:left="3240" w:hanging="360"/>
      </w:pPr>
      <w:rPr>
        <w:rFonts w:ascii="Courier New" w:hAnsi="Courier New" w:hint="default"/>
      </w:rPr>
    </w:lvl>
    <w:lvl w:ilvl="5" w:tplc="0C86EDA6" w:tentative="1">
      <w:start w:val="1"/>
      <w:numFmt w:val="bullet"/>
      <w:lvlText w:val=""/>
      <w:lvlJc w:val="left"/>
      <w:pPr>
        <w:tabs>
          <w:tab w:val="num" w:pos="3960"/>
        </w:tabs>
        <w:ind w:left="3960" w:hanging="360"/>
      </w:pPr>
      <w:rPr>
        <w:rFonts w:ascii="Wingdings" w:hAnsi="Wingdings" w:hint="default"/>
      </w:rPr>
    </w:lvl>
    <w:lvl w:ilvl="6" w:tplc="905ED9DC" w:tentative="1">
      <w:start w:val="1"/>
      <w:numFmt w:val="bullet"/>
      <w:lvlText w:val=""/>
      <w:lvlJc w:val="left"/>
      <w:pPr>
        <w:tabs>
          <w:tab w:val="num" w:pos="4680"/>
        </w:tabs>
        <w:ind w:left="4680" w:hanging="360"/>
      </w:pPr>
      <w:rPr>
        <w:rFonts w:ascii="Wingdings" w:hAnsi="Wingdings" w:hint="default"/>
      </w:rPr>
    </w:lvl>
    <w:lvl w:ilvl="7" w:tplc="4804134E" w:tentative="1">
      <w:start w:val="1"/>
      <w:numFmt w:val="bullet"/>
      <w:lvlText w:val=""/>
      <w:lvlJc w:val="left"/>
      <w:pPr>
        <w:tabs>
          <w:tab w:val="num" w:pos="5400"/>
        </w:tabs>
        <w:ind w:left="5400" w:hanging="360"/>
      </w:pPr>
      <w:rPr>
        <w:rFonts w:ascii="Wingdings" w:hAnsi="Wingdings" w:hint="default"/>
      </w:rPr>
    </w:lvl>
    <w:lvl w:ilvl="8" w:tplc="0E9CCC5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63A4FAC"/>
    <w:multiLevelType w:val="hybridMultilevel"/>
    <w:tmpl w:val="7DE0617E"/>
    <w:lvl w:ilvl="0" w:tplc="8B085B12">
      <w:start w:val="1"/>
      <w:numFmt w:val="bullet"/>
      <w:lvlText w:val=""/>
      <w:lvlJc w:val="left"/>
      <w:pPr>
        <w:tabs>
          <w:tab w:val="num" w:pos="360"/>
        </w:tabs>
        <w:ind w:left="360" w:hanging="360"/>
      </w:pPr>
      <w:rPr>
        <w:rFonts w:ascii="Wingdings" w:hAnsi="Wingdings" w:hint="default"/>
      </w:rPr>
    </w:lvl>
    <w:lvl w:ilvl="1" w:tplc="482E9696">
      <w:start w:val="1"/>
      <w:numFmt w:val="bullet"/>
      <w:lvlText w:val=""/>
      <w:lvlJc w:val="left"/>
      <w:pPr>
        <w:tabs>
          <w:tab w:val="num" w:pos="1080"/>
        </w:tabs>
        <w:ind w:left="1080" w:hanging="360"/>
      </w:pPr>
      <w:rPr>
        <w:rFonts w:ascii="Wingdings" w:hAnsi="Wingdings" w:hint="default"/>
      </w:rPr>
    </w:lvl>
    <w:lvl w:ilvl="2" w:tplc="6D500DB0">
      <w:start w:val="1"/>
      <w:numFmt w:val="bullet"/>
      <w:lvlText w:val=""/>
      <w:lvlJc w:val="left"/>
      <w:pPr>
        <w:tabs>
          <w:tab w:val="num" w:pos="1800"/>
        </w:tabs>
        <w:ind w:left="1800" w:hanging="360"/>
      </w:pPr>
      <w:rPr>
        <w:rFonts w:ascii="Wingdings" w:hAnsi="Wingdings" w:hint="default"/>
      </w:rPr>
    </w:lvl>
    <w:lvl w:ilvl="3" w:tplc="99B671E6">
      <w:start w:val="1"/>
      <w:numFmt w:val="bullet"/>
      <w:lvlText w:val=""/>
      <w:lvlJc w:val="left"/>
      <w:pPr>
        <w:tabs>
          <w:tab w:val="num" w:pos="2520"/>
        </w:tabs>
        <w:ind w:left="2520" w:hanging="360"/>
      </w:pPr>
      <w:rPr>
        <w:rFonts w:ascii="Wingdings" w:hAnsi="Wingdings" w:hint="default"/>
      </w:rPr>
    </w:lvl>
    <w:lvl w:ilvl="4" w:tplc="1A881DC4">
      <w:numFmt w:val="bullet"/>
      <w:lvlText w:val="o"/>
      <w:lvlJc w:val="left"/>
      <w:pPr>
        <w:tabs>
          <w:tab w:val="num" w:pos="3240"/>
        </w:tabs>
        <w:ind w:left="3240" w:hanging="360"/>
      </w:pPr>
      <w:rPr>
        <w:rFonts w:ascii="Courier New" w:hAnsi="Courier New" w:hint="default"/>
      </w:rPr>
    </w:lvl>
    <w:lvl w:ilvl="5" w:tplc="3A80D464" w:tentative="1">
      <w:start w:val="1"/>
      <w:numFmt w:val="bullet"/>
      <w:lvlText w:val=""/>
      <w:lvlJc w:val="left"/>
      <w:pPr>
        <w:tabs>
          <w:tab w:val="num" w:pos="3960"/>
        </w:tabs>
        <w:ind w:left="3960" w:hanging="360"/>
      </w:pPr>
      <w:rPr>
        <w:rFonts w:ascii="Wingdings" w:hAnsi="Wingdings" w:hint="default"/>
      </w:rPr>
    </w:lvl>
    <w:lvl w:ilvl="6" w:tplc="BD82CD6C" w:tentative="1">
      <w:start w:val="1"/>
      <w:numFmt w:val="bullet"/>
      <w:lvlText w:val=""/>
      <w:lvlJc w:val="left"/>
      <w:pPr>
        <w:tabs>
          <w:tab w:val="num" w:pos="4680"/>
        </w:tabs>
        <w:ind w:left="4680" w:hanging="360"/>
      </w:pPr>
      <w:rPr>
        <w:rFonts w:ascii="Wingdings" w:hAnsi="Wingdings" w:hint="default"/>
      </w:rPr>
    </w:lvl>
    <w:lvl w:ilvl="7" w:tplc="5FF6C342" w:tentative="1">
      <w:start w:val="1"/>
      <w:numFmt w:val="bullet"/>
      <w:lvlText w:val=""/>
      <w:lvlJc w:val="left"/>
      <w:pPr>
        <w:tabs>
          <w:tab w:val="num" w:pos="5400"/>
        </w:tabs>
        <w:ind w:left="5400" w:hanging="360"/>
      </w:pPr>
      <w:rPr>
        <w:rFonts w:ascii="Wingdings" w:hAnsi="Wingdings" w:hint="default"/>
      </w:rPr>
    </w:lvl>
    <w:lvl w:ilvl="8" w:tplc="2BD63FD2"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8576C63"/>
    <w:multiLevelType w:val="hybridMultilevel"/>
    <w:tmpl w:val="9E84C8B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5" w15:restartNumberingAfterBreak="0">
    <w:nsid w:val="48D72582"/>
    <w:multiLevelType w:val="hybridMultilevel"/>
    <w:tmpl w:val="6BC85C5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06E55FD"/>
    <w:multiLevelType w:val="hybridMultilevel"/>
    <w:tmpl w:val="0E2637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396F5F"/>
    <w:multiLevelType w:val="hybridMultilevel"/>
    <w:tmpl w:val="54D4A1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E327479"/>
    <w:multiLevelType w:val="hybridMultilevel"/>
    <w:tmpl w:val="0AB2A2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21" w15:restartNumberingAfterBreak="0">
    <w:nsid w:val="62F401FE"/>
    <w:multiLevelType w:val="hybridMultilevel"/>
    <w:tmpl w:val="29B09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915625"/>
    <w:multiLevelType w:val="hybridMultilevel"/>
    <w:tmpl w:val="47142F0E"/>
    <w:lvl w:ilvl="0" w:tplc="C6DA1A48">
      <w:numFmt w:val="bullet"/>
      <w:lvlText w:val="-"/>
      <w:lvlJc w:val="left"/>
      <w:pPr>
        <w:tabs>
          <w:tab w:val="num" w:pos="928"/>
        </w:tabs>
        <w:ind w:left="928" w:hanging="360"/>
      </w:pPr>
      <w:rPr>
        <w:rFonts w:ascii="Arial" w:eastAsia="MS Mincho" w:hAnsi="Arial" w:cs="Arial"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24" w15:restartNumberingAfterBreak="0">
    <w:nsid w:val="69FE0CC7"/>
    <w:multiLevelType w:val="hybridMultilevel"/>
    <w:tmpl w:val="00DC2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tentative="1">
      <w:start w:val="1"/>
      <w:numFmt w:val="bullet"/>
      <w:lvlText w:val=""/>
      <w:lvlJc w:val="left"/>
      <w:pPr>
        <w:tabs>
          <w:tab w:val="num" w:pos="496"/>
        </w:tabs>
        <w:ind w:left="496" w:hanging="360"/>
      </w:pPr>
      <w:rPr>
        <w:rFonts w:ascii="Symbol" w:hAnsi="Symbol" w:hint="default"/>
      </w:rPr>
    </w:lvl>
    <w:lvl w:ilvl="4" w:tplc="04090003" w:tentative="1">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91D2FBE"/>
    <w:multiLevelType w:val="hybridMultilevel"/>
    <w:tmpl w:val="6D14330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96370C"/>
    <w:multiLevelType w:val="hybridMultilevel"/>
    <w:tmpl w:val="BED693A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914409"/>
    <w:multiLevelType w:val="hybridMultilevel"/>
    <w:tmpl w:val="AE06A60E"/>
    <w:lvl w:ilvl="0" w:tplc="E2B4D596">
      <w:start w:val="1"/>
      <w:numFmt w:val="bullet"/>
      <w:lvlText w:val="-"/>
      <w:lvlJc w:val="left"/>
      <w:pPr>
        <w:tabs>
          <w:tab w:val="num" w:pos="720"/>
        </w:tabs>
        <w:ind w:left="720" w:hanging="360"/>
      </w:pPr>
      <w:rPr>
        <w:rFonts w:ascii="Times" w:hAnsi="Times" w:hint="default"/>
      </w:rPr>
    </w:lvl>
    <w:lvl w:ilvl="1" w:tplc="75B40B9E" w:tentative="1">
      <w:start w:val="1"/>
      <w:numFmt w:val="bullet"/>
      <w:lvlText w:val="-"/>
      <w:lvlJc w:val="left"/>
      <w:pPr>
        <w:tabs>
          <w:tab w:val="num" w:pos="1440"/>
        </w:tabs>
        <w:ind w:left="1440" w:hanging="360"/>
      </w:pPr>
      <w:rPr>
        <w:rFonts w:ascii="Times" w:hAnsi="Times" w:hint="default"/>
      </w:rPr>
    </w:lvl>
    <w:lvl w:ilvl="2" w:tplc="EEB65826" w:tentative="1">
      <w:start w:val="1"/>
      <w:numFmt w:val="bullet"/>
      <w:lvlText w:val="-"/>
      <w:lvlJc w:val="left"/>
      <w:pPr>
        <w:tabs>
          <w:tab w:val="num" w:pos="2160"/>
        </w:tabs>
        <w:ind w:left="2160" w:hanging="360"/>
      </w:pPr>
      <w:rPr>
        <w:rFonts w:ascii="Times" w:hAnsi="Times" w:hint="default"/>
      </w:rPr>
    </w:lvl>
    <w:lvl w:ilvl="3" w:tplc="3D0C880C" w:tentative="1">
      <w:start w:val="1"/>
      <w:numFmt w:val="bullet"/>
      <w:lvlText w:val="-"/>
      <w:lvlJc w:val="left"/>
      <w:pPr>
        <w:tabs>
          <w:tab w:val="num" w:pos="2880"/>
        </w:tabs>
        <w:ind w:left="2880" w:hanging="360"/>
      </w:pPr>
      <w:rPr>
        <w:rFonts w:ascii="Times" w:hAnsi="Times" w:hint="default"/>
      </w:rPr>
    </w:lvl>
    <w:lvl w:ilvl="4" w:tplc="DAC2D5F4" w:tentative="1">
      <w:start w:val="1"/>
      <w:numFmt w:val="bullet"/>
      <w:lvlText w:val="-"/>
      <w:lvlJc w:val="left"/>
      <w:pPr>
        <w:tabs>
          <w:tab w:val="num" w:pos="3600"/>
        </w:tabs>
        <w:ind w:left="3600" w:hanging="360"/>
      </w:pPr>
      <w:rPr>
        <w:rFonts w:ascii="Times" w:hAnsi="Times" w:hint="default"/>
      </w:rPr>
    </w:lvl>
    <w:lvl w:ilvl="5" w:tplc="7C2C2E50" w:tentative="1">
      <w:start w:val="1"/>
      <w:numFmt w:val="bullet"/>
      <w:lvlText w:val="-"/>
      <w:lvlJc w:val="left"/>
      <w:pPr>
        <w:tabs>
          <w:tab w:val="num" w:pos="4320"/>
        </w:tabs>
        <w:ind w:left="4320" w:hanging="360"/>
      </w:pPr>
      <w:rPr>
        <w:rFonts w:ascii="Times" w:hAnsi="Times" w:hint="default"/>
      </w:rPr>
    </w:lvl>
    <w:lvl w:ilvl="6" w:tplc="06DA5B34" w:tentative="1">
      <w:start w:val="1"/>
      <w:numFmt w:val="bullet"/>
      <w:lvlText w:val="-"/>
      <w:lvlJc w:val="left"/>
      <w:pPr>
        <w:tabs>
          <w:tab w:val="num" w:pos="5040"/>
        </w:tabs>
        <w:ind w:left="5040" w:hanging="360"/>
      </w:pPr>
      <w:rPr>
        <w:rFonts w:ascii="Times" w:hAnsi="Times" w:hint="default"/>
      </w:rPr>
    </w:lvl>
    <w:lvl w:ilvl="7" w:tplc="496281D0" w:tentative="1">
      <w:start w:val="1"/>
      <w:numFmt w:val="bullet"/>
      <w:lvlText w:val="-"/>
      <w:lvlJc w:val="left"/>
      <w:pPr>
        <w:tabs>
          <w:tab w:val="num" w:pos="5760"/>
        </w:tabs>
        <w:ind w:left="5760" w:hanging="360"/>
      </w:pPr>
      <w:rPr>
        <w:rFonts w:ascii="Times" w:hAnsi="Times" w:hint="default"/>
      </w:rPr>
    </w:lvl>
    <w:lvl w:ilvl="8" w:tplc="A2E00A26"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FE676BA"/>
    <w:multiLevelType w:val="hybridMultilevel"/>
    <w:tmpl w:val="14B4C1F0"/>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10"/>
  </w:num>
  <w:num w:numId="2">
    <w:abstractNumId w:val="22"/>
  </w:num>
  <w:num w:numId="3">
    <w:abstractNumId w:val="3"/>
  </w:num>
  <w:num w:numId="4">
    <w:abstractNumId w:val="2"/>
  </w:num>
  <w:num w:numId="5">
    <w:abstractNumId w:val="9"/>
  </w:num>
  <w:num w:numId="6">
    <w:abstractNumId w:val="28"/>
  </w:num>
  <w:num w:numId="7">
    <w:abstractNumId w:val="15"/>
  </w:num>
  <w:num w:numId="8">
    <w:abstractNumId w:val="19"/>
  </w:num>
  <w:num w:numId="9">
    <w:abstractNumId w:val="1"/>
  </w:num>
  <w:num w:numId="10">
    <w:abstractNumId w:val="7"/>
  </w:num>
  <w:num w:numId="11">
    <w:abstractNumId w:val="20"/>
  </w:num>
  <w:num w:numId="12">
    <w:abstractNumId w:val="23"/>
  </w:num>
  <w:num w:numId="13">
    <w:abstractNumId w:val="12"/>
  </w:num>
  <w:num w:numId="14">
    <w:abstractNumId w:val="27"/>
  </w:num>
  <w:num w:numId="15">
    <w:abstractNumId w:val="16"/>
  </w:num>
  <w:num w:numId="16">
    <w:abstractNumId w:val="29"/>
  </w:num>
  <w:num w:numId="17">
    <w:abstractNumId w:val="13"/>
  </w:num>
  <w:num w:numId="18">
    <w:abstractNumId w:val="8"/>
  </w:num>
  <w:num w:numId="19">
    <w:abstractNumId w:val="25"/>
  </w:num>
  <w:num w:numId="20">
    <w:abstractNumId w:val="18"/>
  </w:num>
  <w:num w:numId="21">
    <w:abstractNumId w:val="6"/>
  </w:num>
  <w:num w:numId="22">
    <w:abstractNumId w:val="0"/>
  </w:num>
  <w:num w:numId="23">
    <w:abstractNumId w:val="24"/>
  </w:num>
  <w:num w:numId="24">
    <w:abstractNumId w:val="17"/>
  </w:num>
  <w:num w:numId="25">
    <w:abstractNumId w:val="5"/>
  </w:num>
  <w:num w:numId="26">
    <w:abstractNumId w:val="30"/>
  </w:num>
  <w:num w:numId="27">
    <w:abstractNumId w:val="4"/>
  </w:num>
  <w:num w:numId="28">
    <w:abstractNumId w:val="11"/>
  </w:num>
  <w:num w:numId="29">
    <w:abstractNumId w:val="21"/>
  </w:num>
  <w:num w:numId="30">
    <w:abstractNumId w:val="14"/>
  </w:num>
  <w:num w:numId="31">
    <w:abstractNumId w:val="8"/>
  </w:num>
  <w:num w:numId="3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28CC"/>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18E7"/>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87952"/>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0083"/>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D56"/>
    <w:rsid w:val="0012606F"/>
    <w:rsid w:val="0012680B"/>
    <w:rsid w:val="0013003B"/>
    <w:rsid w:val="0013241B"/>
    <w:rsid w:val="00135895"/>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4802"/>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C55"/>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330D"/>
    <w:rsid w:val="0026445F"/>
    <w:rsid w:val="00265323"/>
    <w:rsid w:val="002666AE"/>
    <w:rsid w:val="00267AB7"/>
    <w:rsid w:val="00271A64"/>
    <w:rsid w:val="002733D7"/>
    <w:rsid w:val="00274E1A"/>
    <w:rsid w:val="00275F70"/>
    <w:rsid w:val="00276D3E"/>
    <w:rsid w:val="00277074"/>
    <w:rsid w:val="002775B1"/>
    <w:rsid w:val="002775B9"/>
    <w:rsid w:val="002808E4"/>
    <w:rsid w:val="002811C4"/>
    <w:rsid w:val="00282213"/>
    <w:rsid w:val="00284016"/>
    <w:rsid w:val="00284439"/>
    <w:rsid w:val="002858BF"/>
    <w:rsid w:val="00292FE9"/>
    <w:rsid w:val="002939AF"/>
    <w:rsid w:val="00294491"/>
    <w:rsid w:val="00294BDE"/>
    <w:rsid w:val="002A0C0E"/>
    <w:rsid w:val="002A0CED"/>
    <w:rsid w:val="002A332E"/>
    <w:rsid w:val="002A423A"/>
    <w:rsid w:val="002A491D"/>
    <w:rsid w:val="002A4CD0"/>
    <w:rsid w:val="002A7DA6"/>
    <w:rsid w:val="002B516C"/>
    <w:rsid w:val="002B5E1D"/>
    <w:rsid w:val="002B60C1"/>
    <w:rsid w:val="002C4B52"/>
    <w:rsid w:val="002C51DB"/>
    <w:rsid w:val="002C5842"/>
    <w:rsid w:val="002D0234"/>
    <w:rsid w:val="002D03E5"/>
    <w:rsid w:val="002D1D70"/>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E606F"/>
    <w:rsid w:val="002F158C"/>
    <w:rsid w:val="002F382A"/>
    <w:rsid w:val="002F4093"/>
    <w:rsid w:val="002F4847"/>
    <w:rsid w:val="002F5636"/>
    <w:rsid w:val="002F7CE4"/>
    <w:rsid w:val="003015F1"/>
    <w:rsid w:val="003022A5"/>
    <w:rsid w:val="00302BB0"/>
    <w:rsid w:val="00303EEB"/>
    <w:rsid w:val="003062EF"/>
    <w:rsid w:val="003073A4"/>
    <w:rsid w:val="00307E51"/>
    <w:rsid w:val="003100C2"/>
    <w:rsid w:val="00311363"/>
    <w:rsid w:val="0031472F"/>
    <w:rsid w:val="00315867"/>
    <w:rsid w:val="00316924"/>
    <w:rsid w:val="00317D8E"/>
    <w:rsid w:val="00321150"/>
    <w:rsid w:val="00321E07"/>
    <w:rsid w:val="00322585"/>
    <w:rsid w:val="0032266F"/>
    <w:rsid w:val="003251C6"/>
    <w:rsid w:val="00325580"/>
    <w:rsid w:val="003260D7"/>
    <w:rsid w:val="003261DD"/>
    <w:rsid w:val="003273FB"/>
    <w:rsid w:val="00327EC2"/>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545D"/>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2520"/>
    <w:rsid w:val="003E40EE"/>
    <w:rsid w:val="003E7AE1"/>
    <w:rsid w:val="003F04B3"/>
    <w:rsid w:val="003F1C1B"/>
    <w:rsid w:val="003F3A2F"/>
    <w:rsid w:val="003F4C2C"/>
    <w:rsid w:val="003F5A2E"/>
    <w:rsid w:val="00401132"/>
    <w:rsid w:val="00401144"/>
    <w:rsid w:val="00401C23"/>
    <w:rsid w:val="00404831"/>
    <w:rsid w:val="00406B36"/>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2D65"/>
    <w:rsid w:val="00463521"/>
    <w:rsid w:val="00470821"/>
    <w:rsid w:val="00470E28"/>
    <w:rsid w:val="00471125"/>
    <w:rsid w:val="00472917"/>
    <w:rsid w:val="0047437A"/>
    <w:rsid w:val="0047544B"/>
    <w:rsid w:val="004772D5"/>
    <w:rsid w:val="004775BA"/>
    <w:rsid w:val="00480DFD"/>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522D"/>
    <w:rsid w:val="004B6B0F"/>
    <w:rsid w:val="004C137C"/>
    <w:rsid w:val="004C54E5"/>
    <w:rsid w:val="004C75A4"/>
    <w:rsid w:val="004C7B4F"/>
    <w:rsid w:val="004C7DC8"/>
    <w:rsid w:val="004D21B0"/>
    <w:rsid w:val="004D33B8"/>
    <w:rsid w:val="004D3870"/>
    <w:rsid w:val="004D4AD9"/>
    <w:rsid w:val="004D5F73"/>
    <w:rsid w:val="004D734D"/>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E2B"/>
    <w:rsid w:val="005034DC"/>
    <w:rsid w:val="00505BFA"/>
    <w:rsid w:val="00506DC7"/>
    <w:rsid w:val="005071A0"/>
    <w:rsid w:val="005071B4"/>
    <w:rsid w:val="00507687"/>
    <w:rsid w:val="00507E96"/>
    <w:rsid w:val="005117A9"/>
    <w:rsid w:val="00511F57"/>
    <w:rsid w:val="00513128"/>
    <w:rsid w:val="0051370F"/>
    <w:rsid w:val="00515CBE"/>
    <w:rsid w:val="00515E2B"/>
    <w:rsid w:val="00516847"/>
    <w:rsid w:val="00522A7E"/>
    <w:rsid w:val="00522F20"/>
    <w:rsid w:val="00523D51"/>
    <w:rsid w:val="00526A08"/>
    <w:rsid w:val="00527A26"/>
    <w:rsid w:val="005308DB"/>
    <w:rsid w:val="00530A2E"/>
    <w:rsid w:val="00530FBE"/>
    <w:rsid w:val="00533159"/>
    <w:rsid w:val="005339DB"/>
    <w:rsid w:val="00534A93"/>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4AFD"/>
    <w:rsid w:val="005956EE"/>
    <w:rsid w:val="005A05A1"/>
    <w:rsid w:val="005A083E"/>
    <w:rsid w:val="005A0E31"/>
    <w:rsid w:val="005A379D"/>
    <w:rsid w:val="005A3B48"/>
    <w:rsid w:val="005A6896"/>
    <w:rsid w:val="005B13D0"/>
    <w:rsid w:val="005B4802"/>
    <w:rsid w:val="005B4ACA"/>
    <w:rsid w:val="005B596D"/>
    <w:rsid w:val="005B669A"/>
    <w:rsid w:val="005B6939"/>
    <w:rsid w:val="005C00B3"/>
    <w:rsid w:val="005C1276"/>
    <w:rsid w:val="005C1EA6"/>
    <w:rsid w:val="005C254B"/>
    <w:rsid w:val="005C2B6D"/>
    <w:rsid w:val="005C333E"/>
    <w:rsid w:val="005D0B99"/>
    <w:rsid w:val="005D18BC"/>
    <w:rsid w:val="005D308E"/>
    <w:rsid w:val="005D3494"/>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28D7"/>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5F1C"/>
    <w:rsid w:val="006872EF"/>
    <w:rsid w:val="00692A68"/>
    <w:rsid w:val="00695D85"/>
    <w:rsid w:val="00697283"/>
    <w:rsid w:val="00697A5C"/>
    <w:rsid w:val="006A1C88"/>
    <w:rsid w:val="006A278D"/>
    <w:rsid w:val="006A2B41"/>
    <w:rsid w:val="006A30A2"/>
    <w:rsid w:val="006A32BA"/>
    <w:rsid w:val="006A365E"/>
    <w:rsid w:val="006A4CFB"/>
    <w:rsid w:val="006A6D23"/>
    <w:rsid w:val="006A7B3E"/>
    <w:rsid w:val="006A7C14"/>
    <w:rsid w:val="006B0124"/>
    <w:rsid w:val="006B25DE"/>
    <w:rsid w:val="006B2D2C"/>
    <w:rsid w:val="006B717E"/>
    <w:rsid w:val="006B72C7"/>
    <w:rsid w:val="006B760B"/>
    <w:rsid w:val="006B7764"/>
    <w:rsid w:val="006C1C3B"/>
    <w:rsid w:val="006C2861"/>
    <w:rsid w:val="006C297E"/>
    <w:rsid w:val="006C4E43"/>
    <w:rsid w:val="006C523B"/>
    <w:rsid w:val="006C58E5"/>
    <w:rsid w:val="006C643E"/>
    <w:rsid w:val="006D2932"/>
    <w:rsid w:val="006D3671"/>
    <w:rsid w:val="006D4176"/>
    <w:rsid w:val="006E0A73"/>
    <w:rsid w:val="006E0FEE"/>
    <w:rsid w:val="006E1EF1"/>
    <w:rsid w:val="006E2FAA"/>
    <w:rsid w:val="006E49A5"/>
    <w:rsid w:val="006E6182"/>
    <w:rsid w:val="006E6C11"/>
    <w:rsid w:val="006E7BDB"/>
    <w:rsid w:val="006F5A35"/>
    <w:rsid w:val="006F7C0C"/>
    <w:rsid w:val="00700755"/>
    <w:rsid w:val="0070350E"/>
    <w:rsid w:val="0070646B"/>
    <w:rsid w:val="00706CCC"/>
    <w:rsid w:val="00710385"/>
    <w:rsid w:val="00710F4B"/>
    <w:rsid w:val="007130A2"/>
    <w:rsid w:val="00713764"/>
    <w:rsid w:val="00715463"/>
    <w:rsid w:val="00716AC0"/>
    <w:rsid w:val="00724045"/>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46E8A"/>
    <w:rsid w:val="007501A6"/>
    <w:rsid w:val="007520B4"/>
    <w:rsid w:val="007549D3"/>
    <w:rsid w:val="00754B61"/>
    <w:rsid w:val="007637E0"/>
    <w:rsid w:val="007642F9"/>
    <w:rsid w:val="007655D5"/>
    <w:rsid w:val="007658B7"/>
    <w:rsid w:val="00772CCA"/>
    <w:rsid w:val="007763C1"/>
    <w:rsid w:val="0077778C"/>
    <w:rsid w:val="00777E82"/>
    <w:rsid w:val="00781359"/>
    <w:rsid w:val="00783C87"/>
    <w:rsid w:val="007846C2"/>
    <w:rsid w:val="0078536E"/>
    <w:rsid w:val="00785B4D"/>
    <w:rsid w:val="00786921"/>
    <w:rsid w:val="00792B0C"/>
    <w:rsid w:val="00792D70"/>
    <w:rsid w:val="007949A9"/>
    <w:rsid w:val="00795A7A"/>
    <w:rsid w:val="00796E6A"/>
    <w:rsid w:val="00797676"/>
    <w:rsid w:val="007A0938"/>
    <w:rsid w:val="007A157B"/>
    <w:rsid w:val="007A1EAA"/>
    <w:rsid w:val="007A30A6"/>
    <w:rsid w:val="007A79FD"/>
    <w:rsid w:val="007A7CE6"/>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2651"/>
    <w:rsid w:val="00805BE8"/>
    <w:rsid w:val="00807407"/>
    <w:rsid w:val="00807A57"/>
    <w:rsid w:val="008123C9"/>
    <w:rsid w:val="008133F2"/>
    <w:rsid w:val="00816078"/>
    <w:rsid w:val="008177E3"/>
    <w:rsid w:val="00821369"/>
    <w:rsid w:val="008217D2"/>
    <w:rsid w:val="008230A3"/>
    <w:rsid w:val="00823AA9"/>
    <w:rsid w:val="008246C8"/>
    <w:rsid w:val="00824EF4"/>
    <w:rsid w:val="008255B9"/>
    <w:rsid w:val="00825CD8"/>
    <w:rsid w:val="00825D14"/>
    <w:rsid w:val="00826383"/>
    <w:rsid w:val="00826BFD"/>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0F5A"/>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37A0"/>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350"/>
    <w:rsid w:val="009756E5"/>
    <w:rsid w:val="00977A8C"/>
    <w:rsid w:val="00977D70"/>
    <w:rsid w:val="0098271B"/>
    <w:rsid w:val="00983910"/>
    <w:rsid w:val="00983CF0"/>
    <w:rsid w:val="009855B5"/>
    <w:rsid w:val="009932AC"/>
    <w:rsid w:val="00994351"/>
    <w:rsid w:val="00995889"/>
    <w:rsid w:val="009960B3"/>
    <w:rsid w:val="009968DD"/>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2FD0"/>
    <w:rsid w:val="00A64176"/>
    <w:rsid w:val="00A6605B"/>
    <w:rsid w:val="00A66ADC"/>
    <w:rsid w:val="00A7147D"/>
    <w:rsid w:val="00A71744"/>
    <w:rsid w:val="00A71A5B"/>
    <w:rsid w:val="00A75B20"/>
    <w:rsid w:val="00A76B18"/>
    <w:rsid w:val="00A81B15"/>
    <w:rsid w:val="00A81CDA"/>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18A"/>
    <w:rsid w:val="00AB7CDA"/>
    <w:rsid w:val="00AC04D3"/>
    <w:rsid w:val="00AC128F"/>
    <w:rsid w:val="00AC27DB"/>
    <w:rsid w:val="00AC6D61"/>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26A1B"/>
    <w:rsid w:val="00B3035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2C0"/>
    <w:rsid w:val="00B73729"/>
    <w:rsid w:val="00B74372"/>
    <w:rsid w:val="00B74A35"/>
    <w:rsid w:val="00B75525"/>
    <w:rsid w:val="00B800EA"/>
    <w:rsid w:val="00B80283"/>
    <w:rsid w:val="00B8095F"/>
    <w:rsid w:val="00B80B0C"/>
    <w:rsid w:val="00B80B11"/>
    <w:rsid w:val="00B81C6D"/>
    <w:rsid w:val="00B82D20"/>
    <w:rsid w:val="00B831AE"/>
    <w:rsid w:val="00B8446C"/>
    <w:rsid w:val="00B84AFB"/>
    <w:rsid w:val="00B87725"/>
    <w:rsid w:val="00B922B5"/>
    <w:rsid w:val="00B92E51"/>
    <w:rsid w:val="00B92F09"/>
    <w:rsid w:val="00B95BE8"/>
    <w:rsid w:val="00B975F7"/>
    <w:rsid w:val="00BA1AA1"/>
    <w:rsid w:val="00BA1B84"/>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18D0"/>
    <w:rsid w:val="00BC1EAF"/>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372"/>
    <w:rsid w:val="00C90B76"/>
    <w:rsid w:val="00C943F3"/>
    <w:rsid w:val="00C9493A"/>
    <w:rsid w:val="00C96F79"/>
    <w:rsid w:val="00CA08C6"/>
    <w:rsid w:val="00CA0A77"/>
    <w:rsid w:val="00CA2729"/>
    <w:rsid w:val="00CA3057"/>
    <w:rsid w:val="00CA3E89"/>
    <w:rsid w:val="00CA45F8"/>
    <w:rsid w:val="00CA4BE9"/>
    <w:rsid w:val="00CA6543"/>
    <w:rsid w:val="00CA70D9"/>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7A2D"/>
    <w:rsid w:val="00D0036C"/>
    <w:rsid w:val="00D03D00"/>
    <w:rsid w:val="00D05C30"/>
    <w:rsid w:val="00D064E2"/>
    <w:rsid w:val="00D10052"/>
    <w:rsid w:val="00D11359"/>
    <w:rsid w:val="00D11510"/>
    <w:rsid w:val="00D179DB"/>
    <w:rsid w:val="00D217AA"/>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398A"/>
    <w:rsid w:val="00D74DEA"/>
    <w:rsid w:val="00D75495"/>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2ABC"/>
    <w:rsid w:val="00E44C9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2CFA"/>
    <w:rsid w:val="00EB3972"/>
    <w:rsid w:val="00EB47C4"/>
    <w:rsid w:val="00EB61AE"/>
    <w:rsid w:val="00EB6872"/>
    <w:rsid w:val="00EC1D84"/>
    <w:rsid w:val="00EC322D"/>
    <w:rsid w:val="00EC4C82"/>
    <w:rsid w:val="00EC76E8"/>
    <w:rsid w:val="00EC7D5E"/>
    <w:rsid w:val="00ED2F00"/>
    <w:rsid w:val="00ED383A"/>
    <w:rsid w:val="00ED39F8"/>
    <w:rsid w:val="00EE1080"/>
    <w:rsid w:val="00EE31B3"/>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5ED7"/>
    <w:rsid w:val="00F3644F"/>
    <w:rsid w:val="00F3696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2467"/>
    <w:rsid w:val="00F83A96"/>
    <w:rsid w:val="00F874DC"/>
    <w:rsid w:val="00F87AFD"/>
    <w:rsid w:val="00F87CDD"/>
    <w:rsid w:val="00F90F46"/>
    <w:rsid w:val="00F91080"/>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92EA1A36-15D7-4C16-8433-9EBFC2EC4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B2Char">
    <w:name w:val="B2 Char"/>
    <w:link w:val="B2"/>
    <w:qFormat/>
    <w:rsid w:val="00217C55"/>
    <w:rPr>
      <w:lang w:val="en-GB" w:eastAsia="en-US"/>
    </w:rPr>
  </w:style>
  <w:style w:type="paragraph" w:customStyle="1" w:styleId="Agreement">
    <w:name w:val="Agreement"/>
    <w:basedOn w:val="a"/>
    <w:next w:val="a"/>
    <w:uiPriority w:val="99"/>
    <w:qFormat/>
    <w:rsid w:val="008133F2"/>
    <w:pPr>
      <w:numPr>
        <w:numId w:val="19"/>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163">
      <w:bodyDiv w:val="1"/>
      <w:marLeft w:val="0"/>
      <w:marRight w:val="0"/>
      <w:marTop w:val="0"/>
      <w:marBottom w:val="0"/>
      <w:divBdr>
        <w:top w:val="none" w:sz="0" w:space="0" w:color="auto"/>
        <w:left w:val="none" w:sz="0" w:space="0" w:color="auto"/>
        <w:bottom w:val="none" w:sz="0" w:space="0" w:color="auto"/>
        <w:right w:val="none" w:sz="0" w:space="0" w:color="auto"/>
      </w:divBdr>
      <w:divsChild>
        <w:div w:id="6058590">
          <w:marLeft w:val="1411"/>
          <w:marRight w:val="0"/>
          <w:marTop w:val="80"/>
          <w:marBottom w:val="80"/>
          <w:divBdr>
            <w:top w:val="none" w:sz="0" w:space="0" w:color="auto"/>
            <w:left w:val="none" w:sz="0" w:space="0" w:color="auto"/>
            <w:bottom w:val="none" w:sz="0" w:space="0" w:color="auto"/>
            <w:right w:val="none" w:sz="0" w:space="0" w:color="auto"/>
          </w:divBdr>
        </w:div>
        <w:div w:id="698974012">
          <w:marLeft w:val="907"/>
          <w:marRight w:val="0"/>
          <w:marTop w:val="80"/>
          <w:marBottom w:val="80"/>
          <w:divBdr>
            <w:top w:val="none" w:sz="0" w:space="0" w:color="auto"/>
            <w:left w:val="none" w:sz="0" w:space="0" w:color="auto"/>
            <w:bottom w:val="none" w:sz="0" w:space="0" w:color="auto"/>
            <w:right w:val="none" w:sz="0" w:space="0" w:color="auto"/>
          </w:divBdr>
        </w:div>
        <w:div w:id="1936740614">
          <w:marLeft w:val="1411"/>
          <w:marRight w:val="0"/>
          <w:marTop w:val="80"/>
          <w:marBottom w:val="80"/>
          <w:divBdr>
            <w:top w:val="none" w:sz="0" w:space="0" w:color="auto"/>
            <w:left w:val="none" w:sz="0" w:space="0" w:color="auto"/>
            <w:bottom w:val="none" w:sz="0" w:space="0" w:color="auto"/>
            <w:right w:val="none" w:sz="0" w:space="0" w:color="auto"/>
          </w:divBdr>
        </w:div>
      </w:divsChild>
    </w:div>
    <w:div w:id="44835354">
      <w:bodyDiv w:val="1"/>
      <w:marLeft w:val="0"/>
      <w:marRight w:val="0"/>
      <w:marTop w:val="0"/>
      <w:marBottom w:val="0"/>
      <w:divBdr>
        <w:top w:val="none" w:sz="0" w:space="0" w:color="auto"/>
        <w:left w:val="none" w:sz="0" w:space="0" w:color="auto"/>
        <w:bottom w:val="none" w:sz="0" w:space="0" w:color="auto"/>
        <w:right w:val="none" w:sz="0" w:space="0" w:color="auto"/>
      </w:divBdr>
      <w:divsChild>
        <w:div w:id="1717000679">
          <w:marLeft w:val="562"/>
          <w:marRight w:val="0"/>
          <w:marTop w:val="80"/>
          <w:marBottom w:val="80"/>
          <w:divBdr>
            <w:top w:val="none" w:sz="0" w:space="0" w:color="auto"/>
            <w:left w:val="none" w:sz="0" w:space="0" w:color="auto"/>
            <w:bottom w:val="none" w:sz="0" w:space="0" w:color="auto"/>
            <w:right w:val="none" w:sz="0" w:space="0" w:color="auto"/>
          </w:divBdr>
        </w:div>
      </w:divsChild>
    </w:div>
    <w:div w:id="49807504">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295660">
      <w:bodyDiv w:val="1"/>
      <w:marLeft w:val="0"/>
      <w:marRight w:val="0"/>
      <w:marTop w:val="0"/>
      <w:marBottom w:val="0"/>
      <w:divBdr>
        <w:top w:val="none" w:sz="0" w:space="0" w:color="auto"/>
        <w:left w:val="none" w:sz="0" w:space="0" w:color="auto"/>
        <w:bottom w:val="none" w:sz="0" w:space="0" w:color="auto"/>
        <w:right w:val="none" w:sz="0" w:space="0" w:color="auto"/>
      </w:divBdr>
      <w:divsChild>
        <w:div w:id="633951797">
          <w:marLeft w:val="562"/>
          <w:marRight w:val="0"/>
          <w:marTop w:val="80"/>
          <w:marBottom w:val="80"/>
          <w:divBdr>
            <w:top w:val="none" w:sz="0" w:space="0" w:color="auto"/>
            <w:left w:val="none" w:sz="0" w:space="0" w:color="auto"/>
            <w:bottom w:val="none" w:sz="0" w:space="0" w:color="auto"/>
            <w:right w:val="none" w:sz="0" w:space="0" w:color="auto"/>
          </w:divBdr>
        </w:div>
        <w:div w:id="1200244741">
          <w:marLeft w:val="562"/>
          <w:marRight w:val="0"/>
          <w:marTop w:val="80"/>
          <w:marBottom w:val="8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29798638">
      <w:bodyDiv w:val="1"/>
      <w:marLeft w:val="0"/>
      <w:marRight w:val="0"/>
      <w:marTop w:val="0"/>
      <w:marBottom w:val="0"/>
      <w:divBdr>
        <w:top w:val="none" w:sz="0" w:space="0" w:color="auto"/>
        <w:left w:val="none" w:sz="0" w:space="0" w:color="auto"/>
        <w:bottom w:val="none" w:sz="0" w:space="0" w:color="auto"/>
        <w:right w:val="none" w:sz="0" w:space="0" w:color="auto"/>
      </w:divBdr>
      <w:divsChild>
        <w:div w:id="765878973">
          <w:marLeft w:val="562"/>
          <w:marRight w:val="0"/>
          <w:marTop w:val="80"/>
          <w:marBottom w:val="80"/>
          <w:divBdr>
            <w:top w:val="none" w:sz="0" w:space="0" w:color="auto"/>
            <w:left w:val="none" w:sz="0" w:space="0" w:color="auto"/>
            <w:bottom w:val="none" w:sz="0" w:space="0" w:color="auto"/>
            <w:right w:val="none" w:sz="0" w:space="0" w:color="auto"/>
          </w:divBdr>
        </w:div>
      </w:divsChild>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8184914">
      <w:bodyDiv w:val="1"/>
      <w:marLeft w:val="0"/>
      <w:marRight w:val="0"/>
      <w:marTop w:val="0"/>
      <w:marBottom w:val="0"/>
      <w:divBdr>
        <w:top w:val="none" w:sz="0" w:space="0" w:color="auto"/>
        <w:left w:val="none" w:sz="0" w:space="0" w:color="auto"/>
        <w:bottom w:val="none" w:sz="0" w:space="0" w:color="auto"/>
        <w:right w:val="none" w:sz="0" w:space="0" w:color="auto"/>
      </w:divBdr>
      <w:divsChild>
        <w:div w:id="879898318">
          <w:marLeft w:val="590"/>
          <w:marRight w:val="0"/>
          <w:marTop w:val="80"/>
          <w:marBottom w:val="80"/>
          <w:divBdr>
            <w:top w:val="none" w:sz="0" w:space="0" w:color="auto"/>
            <w:left w:val="none" w:sz="0" w:space="0" w:color="auto"/>
            <w:bottom w:val="none" w:sz="0" w:space="0" w:color="auto"/>
            <w:right w:val="none" w:sz="0" w:space="0" w:color="auto"/>
          </w:divBdr>
        </w:div>
        <w:div w:id="1265067681">
          <w:marLeft w:val="360"/>
          <w:marRight w:val="0"/>
          <w:marTop w:val="80"/>
          <w:marBottom w:val="80"/>
          <w:divBdr>
            <w:top w:val="none" w:sz="0" w:space="0" w:color="auto"/>
            <w:left w:val="none" w:sz="0" w:space="0" w:color="auto"/>
            <w:bottom w:val="none" w:sz="0" w:space="0" w:color="auto"/>
            <w:right w:val="none" w:sz="0" w:space="0" w:color="auto"/>
          </w:divBdr>
        </w:div>
      </w:divsChild>
    </w:div>
    <w:div w:id="476994271">
      <w:bodyDiv w:val="1"/>
      <w:marLeft w:val="0"/>
      <w:marRight w:val="0"/>
      <w:marTop w:val="0"/>
      <w:marBottom w:val="0"/>
      <w:divBdr>
        <w:top w:val="none" w:sz="0" w:space="0" w:color="auto"/>
        <w:left w:val="none" w:sz="0" w:space="0" w:color="auto"/>
        <w:bottom w:val="none" w:sz="0" w:space="0" w:color="auto"/>
        <w:right w:val="none" w:sz="0" w:space="0" w:color="auto"/>
      </w:divBdr>
      <w:divsChild>
        <w:div w:id="120072557">
          <w:marLeft w:val="562"/>
          <w:marRight w:val="0"/>
          <w:marTop w:val="80"/>
          <w:marBottom w:val="80"/>
          <w:divBdr>
            <w:top w:val="none" w:sz="0" w:space="0" w:color="auto"/>
            <w:left w:val="none" w:sz="0" w:space="0" w:color="auto"/>
            <w:bottom w:val="none" w:sz="0" w:space="0" w:color="auto"/>
            <w:right w:val="none" w:sz="0" w:space="0" w:color="auto"/>
          </w:divBdr>
        </w:div>
        <w:div w:id="394426677">
          <w:marLeft w:val="562"/>
          <w:marRight w:val="0"/>
          <w:marTop w:val="80"/>
          <w:marBottom w:val="80"/>
          <w:divBdr>
            <w:top w:val="none" w:sz="0" w:space="0" w:color="auto"/>
            <w:left w:val="none" w:sz="0" w:space="0" w:color="auto"/>
            <w:bottom w:val="none" w:sz="0" w:space="0" w:color="auto"/>
            <w:right w:val="none" w:sz="0" w:space="0" w:color="auto"/>
          </w:divBdr>
        </w:div>
        <w:div w:id="1330332087">
          <w:marLeft w:val="562"/>
          <w:marRight w:val="0"/>
          <w:marTop w:val="80"/>
          <w:marBottom w:val="80"/>
          <w:divBdr>
            <w:top w:val="none" w:sz="0" w:space="0" w:color="auto"/>
            <w:left w:val="none" w:sz="0" w:space="0" w:color="auto"/>
            <w:bottom w:val="none" w:sz="0" w:space="0" w:color="auto"/>
            <w:right w:val="none" w:sz="0" w:space="0" w:color="auto"/>
          </w:divBdr>
        </w:div>
        <w:div w:id="1579829636">
          <w:marLeft w:val="562"/>
          <w:marRight w:val="0"/>
          <w:marTop w:val="80"/>
          <w:marBottom w:val="80"/>
          <w:divBdr>
            <w:top w:val="none" w:sz="0" w:space="0" w:color="auto"/>
            <w:left w:val="none" w:sz="0" w:space="0" w:color="auto"/>
            <w:bottom w:val="none" w:sz="0" w:space="0" w:color="auto"/>
            <w:right w:val="none" w:sz="0" w:space="0" w:color="auto"/>
          </w:divBdr>
        </w:div>
      </w:divsChild>
    </w:div>
    <w:div w:id="524904585">
      <w:bodyDiv w:val="1"/>
      <w:marLeft w:val="0"/>
      <w:marRight w:val="0"/>
      <w:marTop w:val="0"/>
      <w:marBottom w:val="0"/>
      <w:divBdr>
        <w:top w:val="none" w:sz="0" w:space="0" w:color="auto"/>
        <w:left w:val="none" w:sz="0" w:space="0" w:color="auto"/>
        <w:bottom w:val="none" w:sz="0" w:space="0" w:color="auto"/>
        <w:right w:val="none" w:sz="0" w:space="0" w:color="auto"/>
      </w:divBdr>
      <w:divsChild>
        <w:div w:id="332344614">
          <w:marLeft w:val="54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76787288">
      <w:bodyDiv w:val="1"/>
      <w:marLeft w:val="0"/>
      <w:marRight w:val="0"/>
      <w:marTop w:val="0"/>
      <w:marBottom w:val="0"/>
      <w:divBdr>
        <w:top w:val="none" w:sz="0" w:space="0" w:color="auto"/>
        <w:left w:val="none" w:sz="0" w:space="0" w:color="auto"/>
        <w:bottom w:val="none" w:sz="0" w:space="0" w:color="auto"/>
        <w:right w:val="none" w:sz="0" w:space="0" w:color="auto"/>
      </w:divBdr>
      <w:divsChild>
        <w:div w:id="1826126334">
          <w:marLeft w:val="547"/>
          <w:marRight w:val="0"/>
          <w:marTop w:val="0"/>
          <w:marBottom w:val="0"/>
          <w:divBdr>
            <w:top w:val="none" w:sz="0" w:space="0" w:color="auto"/>
            <w:left w:val="none" w:sz="0" w:space="0" w:color="auto"/>
            <w:bottom w:val="none" w:sz="0" w:space="0" w:color="auto"/>
            <w:right w:val="none" w:sz="0" w:space="0" w:color="auto"/>
          </w:divBdr>
        </w:div>
      </w:divsChild>
    </w:div>
    <w:div w:id="5910884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52760962">
      <w:bodyDiv w:val="1"/>
      <w:marLeft w:val="0"/>
      <w:marRight w:val="0"/>
      <w:marTop w:val="0"/>
      <w:marBottom w:val="0"/>
      <w:divBdr>
        <w:top w:val="none" w:sz="0" w:space="0" w:color="auto"/>
        <w:left w:val="none" w:sz="0" w:space="0" w:color="auto"/>
        <w:bottom w:val="none" w:sz="0" w:space="0" w:color="auto"/>
        <w:right w:val="none" w:sz="0" w:space="0" w:color="auto"/>
      </w:divBdr>
      <w:divsChild>
        <w:div w:id="920725314">
          <w:marLeft w:val="562"/>
          <w:marRight w:val="0"/>
          <w:marTop w:val="80"/>
          <w:marBottom w:val="80"/>
          <w:divBdr>
            <w:top w:val="none" w:sz="0" w:space="0" w:color="auto"/>
            <w:left w:val="none" w:sz="0" w:space="0" w:color="auto"/>
            <w:bottom w:val="none" w:sz="0" w:space="0" w:color="auto"/>
            <w:right w:val="none" w:sz="0" w:space="0" w:color="auto"/>
          </w:divBdr>
        </w:div>
      </w:divsChild>
    </w:div>
    <w:div w:id="734012506">
      <w:bodyDiv w:val="1"/>
      <w:marLeft w:val="0"/>
      <w:marRight w:val="0"/>
      <w:marTop w:val="0"/>
      <w:marBottom w:val="0"/>
      <w:divBdr>
        <w:top w:val="none" w:sz="0" w:space="0" w:color="auto"/>
        <w:left w:val="none" w:sz="0" w:space="0" w:color="auto"/>
        <w:bottom w:val="none" w:sz="0" w:space="0" w:color="auto"/>
        <w:right w:val="none" w:sz="0" w:space="0" w:color="auto"/>
      </w:divBdr>
      <w:divsChild>
        <w:div w:id="1215851642">
          <w:marLeft w:val="360"/>
          <w:marRight w:val="0"/>
          <w:marTop w:val="80"/>
          <w:marBottom w:val="8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790242180">
      <w:bodyDiv w:val="1"/>
      <w:marLeft w:val="0"/>
      <w:marRight w:val="0"/>
      <w:marTop w:val="0"/>
      <w:marBottom w:val="0"/>
      <w:divBdr>
        <w:top w:val="none" w:sz="0" w:space="0" w:color="auto"/>
        <w:left w:val="none" w:sz="0" w:space="0" w:color="auto"/>
        <w:bottom w:val="none" w:sz="0" w:space="0" w:color="auto"/>
        <w:right w:val="none" w:sz="0" w:space="0" w:color="auto"/>
      </w:divBdr>
      <w:divsChild>
        <w:div w:id="153376258">
          <w:marLeft w:val="792"/>
          <w:marRight w:val="0"/>
          <w:marTop w:val="80"/>
          <w:marBottom w:val="80"/>
          <w:divBdr>
            <w:top w:val="none" w:sz="0" w:space="0" w:color="auto"/>
            <w:left w:val="none" w:sz="0" w:space="0" w:color="auto"/>
            <w:bottom w:val="none" w:sz="0" w:space="0" w:color="auto"/>
            <w:right w:val="none" w:sz="0" w:space="0" w:color="auto"/>
          </w:divBdr>
        </w:div>
      </w:divsChild>
    </w:div>
    <w:div w:id="801459032">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26238915">
      <w:bodyDiv w:val="1"/>
      <w:marLeft w:val="0"/>
      <w:marRight w:val="0"/>
      <w:marTop w:val="0"/>
      <w:marBottom w:val="0"/>
      <w:divBdr>
        <w:top w:val="none" w:sz="0" w:space="0" w:color="auto"/>
        <w:left w:val="none" w:sz="0" w:space="0" w:color="auto"/>
        <w:bottom w:val="none" w:sz="0" w:space="0" w:color="auto"/>
        <w:right w:val="none" w:sz="0" w:space="0" w:color="auto"/>
      </w:divBdr>
      <w:divsChild>
        <w:div w:id="147407568">
          <w:marLeft w:val="1282"/>
          <w:marRight w:val="0"/>
          <w:marTop w:val="80"/>
          <w:marBottom w:val="80"/>
          <w:divBdr>
            <w:top w:val="none" w:sz="0" w:space="0" w:color="auto"/>
            <w:left w:val="none" w:sz="0" w:space="0" w:color="auto"/>
            <w:bottom w:val="none" w:sz="0" w:space="0" w:color="auto"/>
            <w:right w:val="none" w:sz="0" w:space="0" w:color="auto"/>
          </w:divBdr>
        </w:div>
      </w:divsChild>
    </w:div>
    <w:div w:id="862354932">
      <w:bodyDiv w:val="1"/>
      <w:marLeft w:val="0"/>
      <w:marRight w:val="0"/>
      <w:marTop w:val="0"/>
      <w:marBottom w:val="0"/>
      <w:divBdr>
        <w:top w:val="none" w:sz="0" w:space="0" w:color="auto"/>
        <w:left w:val="none" w:sz="0" w:space="0" w:color="auto"/>
        <w:bottom w:val="none" w:sz="0" w:space="0" w:color="auto"/>
        <w:right w:val="none" w:sz="0" w:space="0" w:color="auto"/>
      </w:divBdr>
      <w:divsChild>
        <w:div w:id="344358175">
          <w:marLeft w:val="547"/>
          <w:marRight w:val="0"/>
          <w:marTop w:val="80"/>
          <w:marBottom w:val="80"/>
          <w:divBdr>
            <w:top w:val="none" w:sz="0" w:space="0" w:color="auto"/>
            <w:left w:val="none" w:sz="0" w:space="0" w:color="auto"/>
            <w:bottom w:val="none" w:sz="0" w:space="0" w:color="auto"/>
            <w:right w:val="none" w:sz="0" w:space="0" w:color="auto"/>
          </w:divBdr>
        </w:div>
      </w:divsChild>
    </w:div>
    <w:div w:id="909342863">
      <w:bodyDiv w:val="1"/>
      <w:marLeft w:val="0"/>
      <w:marRight w:val="0"/>
      <w:marTop w:val="0"/>
      <w:marBottom w:val="0"/>
      <w:divBdr>
        <w:top w:val="none" w:sz="0" w:space="0" w:color="auto"/>
        <w:left w:val="none" w:sz="0" w:space="0" w:color="auto"/>
        <w:bottom w:val="none" w:sz="0" w:space="0" w:color="auto"/>
        <w:right w:val="none" w:sz="0" w:space="0" w:color="auto"/>
      </w:divBdr>
      <w:divsChild>
        <w:div w:id="494610519">
          <w:marLeft w:val="720"/>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51320722">
      <w:bodyDiv w:val="1"/>
      <w:marLeft w:val="0"/>
      <w:marRight w:val="0"/>
      <w:marTop w:val="0"/>
      <w:marBottom w:val="0"/>
      <w:divBdr>
        <w:top w:val="none" w:sz="0" w:space="0" w:color="auto"/>
        <w:left w:val="none" w:sz="0" w:space="0" w:color="auto"/>
        <w:bottom w:val="none" w:sz="0" w:space="0" w:color="auto"/>
        <w:right w:val="none" w:sz="0" w:space="0" w:color="auto"/>
      </w:divBdr>
      <w:divsChild>
        <w:div w:id="87120000">
          <w:marLeft w:val="547"/>
          <w:marRight w:val="0"/>
          <w:marTop w:val="0"/>
          <w:marBottom w:val="0"/>
          <w:divBdr>
            <w:top w:val="none" w:sz="0" w:space="0" w:color="auto"/>
            <w:left w:val="none" w:sz="0" w:space="0" w:color="auto"/>
            <w:bottom w:val="none" w:sz="0" w:space="0" w:color="auto"/>
            <w:right w:val="none" w:sz="0" w:space="0" w:color="auto"/>
          </w:divBdr>
        </w:div>
      </w:divsChild>
    </w:div>
    <w:div w:id="1038359152">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29323462">
      <w:bodyDiv w:val="1"/>
      <w:marLeft w:val="0"/>
      <w:marRight w:val="0"/>
      <w:marTop w:val="0"/>
      <w:marBottom w:val="0"/>
      <w:divBdr>
        <w:top w:val="none" w:sz="0" w:space="0" w:color="auto"/>
        <w:left w:val="none" w:sz="0" w:space="0" w:color="auto"/>
        <w:bottom w:val="none" w:sz="0" w:space="0" w:color="auto"/>
        <w:right w:val="none" w:sz="0" w:space="0" w:color="auto"/>
      </w:divBdr>
    </w:div>
    <w:div w:id="1138493535">
      <w:bodyDiv w:val="1"/>
      <w:marLeft w:val="0"/>
      <w:marRight w:val="0"/>
      <w:marTop w:val="0"/>
      <w:marBottom w:val="0"/>
      <w:divBdr>
        <w:top w:val="none" w:sz="0" w:space="0" w:color="auto"/>
        <w:left w:val="none" w:sz="0" w:space="0" w:color="auto"/>
        <w:bottom w:val="none" w:sz="0" w:space="0" w:color="auto"/>
        <w:right w:val="none" w:sz="0" w:space="0" w:color="auto"/>
      </w:divBdr>
      <w:divsChild>
        <w:div w:id="18355396">
          <w:marLeft w:val="1080"/>
          <w:marRight w:val="0"/>
          <w:marTop w:val="0"/>
          <w:marBottom w:val="0"/>
          <w:divBdr>
            <w:top w:val="none" w:sz="0" w:space="0" w:color="auto"/>
            <w:left w:val="none" w:sz="0" w:space="0" w:color="auto"/>
            <w:bottom w:val="none" w:sz="0" w:space="0" w:color="auto"/>
            <w:right w:val="none" w:sz="0" w:space="0" w:color="auto"/>
          </w:divBdr>
        </w:div>
        <w:div w:id="759832320">
          <w:marLeft w:val="1080"/>
          <w:marRight w:val="0"/>
          <w:marTop w:val="0"/>
          <w:marBottom w:val="0"/>
          <w:divBdr>
            <w:top w:val="none" w:sz="0" w:space="0" w:color="auto"/>
            <w:left w:val="none" w:sz="0" w:space="0" w:color="auto"/>
            <w:bottom w:val="none" w:sz="0" w:space="0" w:color="auto"/>
            <w:right w:val="none" w:sz="0" w:space="0" w:color="auto"/>
          </w:divBdr>
        </w:div>
        <w:div w:id="1079017259">
          <w:marLeft w:val="1080"/>
          <w:marRight w:val="0"/>
          <w:marTop w:val="0"/>
          <w:marBottom w:val="0"/>
          <w:divBdr>
            <w:top w:val="none" w:sz="0" w:space="0" w:color="auto"/>
            <w:left w:val="none" w:sz="0" w:space="0" w:color="auto"/>
            <w:bottom w:val="none" w:sz="0" w:space="0" w:color="auto"/>
            <w:right w:val="none" w:sz="0" w:space="0" w:color="auto"/>
          </w:divBdr>
        </w:div>
        <w:div w:id="1827163165">
          <w:marLeft w:val="360"/>
          <w:marRight w:val="0"/>
          <w:marTop w:val="0"/>
          <w:marBottom w:val="0"/>
          <w:divBdr>
            <w:top w:val="none" w:sz="0" w:space="0" w:color="auto"/>
            <w:left w:val="none" w:sz="0" w:space="0" w:color="auto"/>
            <w:bottom w:val="none" w:sz="0" w:space="0" w:color="auto"/>
            <w:right w:val="none" w:sz="0" w:space="0" w:color="auto"/>
          </w:divBdr>
        </w:div>
      </w:divsChild>
    </w:div>
    <w:div w:id="1155948031">
      <w:bodyDiv w:val="1"/>
      <w:marLeft w:val="0"/>
      <w:marRight w:val="0"/>
      <w:marTop w:val="0"/>
      <w:marBottom w:val="0"/>
      <w:divBdr>
        <w:top w:val="none" w:sz="0" w:space="0" w:color="auto"/>
        <w:left w:val="none" w:sz="0" w:space="0" w:color="auto"/>
        <w:bottom w:val="none" w:sz="0" w:space="0" w:color="auto"/>
        <w:right w:val="none" w:sz="0" w:space="0" w:color="auto"/>
      </w:divBdr>
      <w:divsChild>
        <w:div w:id="1457946528">
          <w:marLeft w:val="1282"/>
          <w:marRight w:val="0"/>
          <w:marTop w:val="80"/>
          <w:marBottom w:val="80"/>
          <w:divBdr>
            <w:top w:val="none" w:sz="0" w:space="0" w:color="auto"/>
            <w:left w:val="none" w:sz="0" w:space="0" w:color="auto"/>
            <w:bottom w:val="none" w:sz="0" w:space="0" w:color="auto"/>
            <w:right w:val="none" w:sz="0" w:space="0" w:color="auto"/>
          </w:divBdr>
        </w:div>
        <w:div w:id="2015107290">
          <w:marLeft w:val="1282"/>
          <w:marRight w:val="0"/>
          <w:marTop w:val="80"/>
          <w:marBottom w:val="8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1911336">
      <w:bodyDiv w:val="1"/>
      <w:marLeft w:val="0"/>
      <w:marRight w:val="0"/>
      <w:marTop w:val="0"/>
      <w:marBottom w:val="0"/>
      <w:divBdr>
        <w:top w:val="none" w:sz="0" w:space="0" w:color="auto"/>
        <w:left w:val="none" w:sz="0" w:space="0" w:color="auto"/>
        <w:bottom w:val="none" w:sz="0" w:space="0" w:color="auto"/>
        <w:right w:val="none" w:sz="0" w:space="0" w:color="auto"/>
      </w:divBdr>
      <w:divsChild>
        <w:div w:id="498666205">
          <w:marLeft w:val="562"/>
          <w:marRight w:val="0"/>
          <w:marTop w:val="80"/>
          <w:marBottom w:val="80"/>
          <w:divBdr>
            <w:top w:val="none" w:sz="0" w:space="0" w:color="auto"/>
            <w:left w:val="none" w:sz="0" w:space="0" w:color="auto"/>
            <w:bottom w:val="none" w:sz="0" w:space="0" w:color="auto"/>
            <w:right w:val="none" w:sz="0" w:space="0" w:color="auto"/>
          </w:divBdr>
        </w:div>
      </w:divsChild>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18375849">
      <w:bodyDiv w:val="1"/>
      <w:marLeft w:val="0"/>
      <w:marRight w:val="0"/>
      <w:marTop w:val="0"/>
      <w:marBottom w:val="0"/>
      <w:divBdr>
        <w:top w:val="none" w:sz="0" w:space="0" w:color="auto"/>
        <w:left w:val="none" w:sz="0" w:space="0" w:color="auto"/>
        <w:bottom w:val="none" w:sz="0" w:space="0" w:color="auto"/>
        <w:right w:val="none" w:sz="0" w:space="0" w:color="auto"/>
      </w:divBdr>
      <w:divsChild>
        <w:div w:id="225457202">
          <w:marLeft w:val="547"/>
          <w:marRight w:val="0"/>
          <w:marTop w:val="0"/>
          <w:marBottom w:val="120"/>
          <w:divBdr>
            <w:top w:val="none" w:sz="0" w:space="0" w:color="auto"/>
            <w:left w:val="none" w:sz="0" w:space="0" w:color="auto"/>
            <w:bottom w:val="none" w:sz="0" w:space="0" w:color="auto"/>
            <w:right w:val="none" w:sz="0" w:space="0" w:color="auto"/>
          </w:divBdr>
        </w:div>
        <w:div w:id="544222109">
          <w:marLeft w:val="547"/>
          <w:marRight w:val="0"/>
          <w:marTop w:val="0"/>
          <w:marBottom w:val="120"/>
          <w:divBdr>
            <w:top w:val="none" w:sz="0" w:space="0" w:color="auto"/>
            <w:left w:val="none" w:sz="0" w:space="0" w:color="auto"/>
            <w:bottom w:val="none" w:sz="0" w:space="0" w:color="auto"/>
            <w:right w:val="none" w:sz="0" w:space="0" w:color="auto"/>
          </w:divBdr>
        </w:div>
        <w:div w:id="1944610740">
          <w:marLeft w:val="547"/>
          <w:marRight w:val="0"/>
          <w:marTop w:val="0"/>
          <w:marBottom w:val="120"/>
          <w:divBdr>
            <w:top w:val="none" w:sz="0" w:space="0" w:color="auto"/>
            <w:left w:val="none" w:sz="0" w:space="0" w:color="auto"/>
            <w:bottom w:val="none" w:sz="0" w:space="0" w:color="auto"/>
            <w:right w:val="none" w:sz="0" w:space="0" w:color="auto"/>
          </w:divBdr>
        </w:div>
        <w:div w:id="2049257277">
          <w:marLeft w:val="547"/>
          <w:marRight w:val="0"/>
          <w:marTop w:val="0"/>
          <w:marBottom w:val="120"/>
          <w:divBdr>
            <w:top w:val="none" w:sz="0" w:space="0" w:color="auto"/>
            <w:left w:val="none" w:sz="0" w:space="0" w:color="auto"/>
            <w:bottom w:val="none" w:sz="0" w:space="0" w:color="auto"/>
            <w:right w:val="none" w:sz="0" w:space="0" w:color="auto"/>
          </w:divBdr>
        </w:div>
      </w:divsChild>
    </w:div>
    <w:div w:id="1824854240">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7652176">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2567220">
      <w:bodyDiv w:val="1"/>
      <w:marLeft w:val="0"/>
      <w:marRight w:val="0"/>
      <w:marTop w:val="0"/>
      <w:marBottom w:val="0"/>
      <w:divBdr>
        <w:top w:val="none" w:sz="0" w:space="0" w:color="auto"/>
        <w:left w:val="none" w:sz="0" w:space="0" w:color="auto"/>
        <w:bottom w:val="none" w:sz="0" w:space="0" w:color="auto"/>
        <w:right w:val="none" w:sz="0" w:space="0" w:color="auto"/>
      </w:divBdr>
      <w:divsChild>
        <w:div w:id="623464096">
          <w:marLeft w:val="1411"/>
          <w:marRight w:val="0"/>
          <w:marTop w:val="0"/>
          <w:marBottom w:val="0"/>
          <w:divBdr>
            <w:top w:val="none" w:sz="0" w:space="0" w:color="auto"/>
            <w:left w:val="none" w:sz="0" w:space="0" w:color="auto"/>
            <w:bottom w:val="none" w:sz="0" w:space="0" w:color="auto"/>
            <w:right w:val="none" w:sz="0" w:space="0" w:color="auto"/>
          </w:divBdr>
        </w:div>
        <w:div w:id="840121062">
          <w:marLeft w:val="907"/>
          <w:marRight w:val="0"/>
          <w:marTop w:val="0"/>
          <w:marBottom w:val="0"/>
          <w:divBdr>
            <w:top w:val="none" w:sz="0" w:space="0" w:color="auto"/>
            <w:left w:val="none" w:sz="0" w:space="0" w:color="auto"/>
            <w:bottom w:val="none" w:sz="0" w:space="0" w:color="auto"/>
            <w:right w:val="none" w:sz="0" w:space="0" w:color="auto"/>
          </w:divBdr>
        </w:div>
        <w:div w:id="1248538031">
          <w:marLeft w:val="1411"/>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27968556">
      <w:bodyDiv w:val="1"/>
      <w:marLeft w:val="0"/>
      <w:marRight w:val="0"/>
      <w:marTop w:val="0"/>
      <w:marBottom w:val="0"/>
      <w:divBdr>
        <w:top w:val="none" w:sz="0" w:space="0" w:color="auto"/>
        <w:left w:val="none" w:sz="0" w:space="0" w:color="auto"/>
        <w:bottom w:val="none" w:sz="0" w:space="0" w:color="auto"/>
        <w:right w:val="none" w:sz="0" w:space="0" w:color="auto"/>
      </w:divBdr>
      <w:divsChild>
        <w:div w:id="366955205">
          <w:marLeft w:val="792"/>
          <w:marRight w:val="0"/>
          <w:marTop w:val="80"/>
          <w:marBottom w:val="80"/>
          <w:divBdr>
            <w:top w:val="none" w:sz="0" w:space="0" w:color="auto"/>
            <w:left w:val="none" w:sz="0" w:space="0" w:color="auto"/>
            <w:bottom w:val="none" w:sz="0" w:space="0" w:color="auto"/>
            <w:right w:val="none" w:sz="0" w:space="0" w:color="auto"/>
          </w:divBdr>
        </w:div>
      </w:divsChild>
    </w:div>
    <w:div w:id="2131511164">
      <w:bodyDiv w:val="1"/>
      <w:marLeft w:val="0"/>
      <w:marRight w:val="0"/>
      <w:marTop w:val="0"/>
      <w:marBottom w:val="0"/>
      <w:divBdr>
        <w:top w:val="none" w:sz="0" w:space="0" w:color="auto"/>
        <w:left w:val="none" w:sz="0" w:space="0" w:color="auto"/>
        <w:bottom w:val="none" w:sz="0" w:space="0" w:color="auto"/>
        <w:right w:val="none" w:sz="0" w:space="0" w:color="auto"/>
      </w:divBdr>
      <w:divsChild>
        <w:div w:id="1809785928">
          <w:marLeft w:val="720"/>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14</Pages>
  <Words>5608</Words>
  <Characters>31972</Characters>
  <Application>Microsoft Office Word</Application>
  <DocSecurity>0</DocSecurity>
  <Lines>266</Lines>
  <Paragraphs>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15</cp:revision>
  <cp:lastPrinted>2019-04-25T01:09:00Z</cp:lastPrinted>
  <dcterms:created xsi:type="dcterms:W3CDTF">2024-08-08T14:19:00Z</dcterms:created>
  <dcterms:modified xsi:type="dcterms:W3CDTF">2024-10-06T15:16:00Z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